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0B" w:rsidRPr="00B23531" w:rsidRDefault="00EE000B" w:rsidP="002B327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09"/>
        <w:jc w:val="right"/>
        <w:rPr>
          <w:i/>
          <w:sz w:val="24"/>
          <w:szCs w:val="24"/>
          <w:lang w:val="kk-KZ"/>
        </w:rPr>
      </w:pPr>
      <w:r w:rsidRPr="00B23531">
        <w:rPr>
          <w:i/>
          <w:sz w:val="24"/>
          <w:szCs w:val="24"/>
        </w:rPr>
        <w:t>Проект</w:t>
      </w:r>
    </w:p>
    <w:p w:rsidR="00EE000B" w:rsidRPr="00B23531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sz w:val="24"/>
          <w:szCs w:val="24"/>
        </w:rPr>
      </w:pPr>
      <w:r w:rsidRPr="00B23531">
        <w:rPr>
          <w:sz w:val="24"/>
          <w:szCs w:val="24"/>
        </w:rPr>
        <w:t>Изображение Государственного Герба Республики Казахстан</w:t>
      </w:r>
    </w:p>
    <w:p w:rsidR="00EE000B" w:rsidRPr="00B23531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E000B" w:rsidRPr="00B23531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НАЦИОНАЛЬНЫЙ СТАНДАРТ РЕСПУБЛИКИ КАЗАХСТАН</w:t>
      </w: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:rsidR="00EE000B" w:rsidRPr="00B23531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E000B" w:rsidRPr="00B23531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E000B" w:rsidRPr="00B23531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B23531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B23531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B23531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3F2888" w:rsidRPr="00B23531" w:rsidRDefault="003F2888" w:rsidP="003F2888">
      <w:pPr>
        <w:ind w:right="260" w:firstLine="709"/>
        <w:jc w:val="center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Оборудование для спортивных игр</w:t>
      </w:r>
    </w:p>
    <w:p w:rsidR="003F2888" w:rsidRPr="00B23531" w:rsidRDefault="003F2888" w:rsidP="003F2888">
      <w:pPr>
        <w:ind w:right="260" w:firstLine="709"/>
        <w:jc w:val="center"/>
        <w:rPr>
          <w:b/>
          <w:sz w:val="24"/>
          <w:szCs w:val="24"/>
        </w:rPr>
      </w:pPr>
    </w:p>
    <w:p w:rsidR="003F2888" w:rsidRPr="00B23531" w:rsidRDefault="009E5385" w:rsidP="003F2888">
      <w:pPr>
        <w:ind w:right="260" w:firstLine="709"/>
        <w:jc w:val="center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ВОРОТА ДЛЯ ХОККЕЯ НА ТРАВЕ</w:t>
      </w:r>
    </w:p>
    <w:p w:rsidR="009E5385" w:rsidRPr="00B23531" w:rsidRDefault="009E5385" w:rsidP="003F2888">
      <w:pPr>
        <w:ind w:right="260" w:firstLine="709"/>
        <w:jc w:val="center"/>
        <w:rPr>
          <w:b/>
          <w:sz w:val="24"/>
          <w:szCs w:val="24"/>
        </w:rPr>
      </w:pPr>
    </w:p>
    <w:p w:rsidR="00854A6F" w:rsidRPr="00B23531" w:rsidRDefault="00854A6F" w:rsidP="003F2888">
      <w:pPr>
        <w:ind w:right="260" w:firstLine="709"/>
        <w:jc w:val="center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Требования и методы испытаний с учетом безопасности</w:t>
      </w:r>
    </w:p>
    <w:p w:rsidR="009E5385" w:rsidRPr="00985294" w:rsidRDefault="009E5385" w:rsidP="009E5385">
      <w:pPr>
        <w:ind w:right="260" w:firstLine="709"/>
        <w:jc w:val="center"/>
        <w:rPr>
          <w:b/>
          <w:spacing w:val="4"/>
          <w:sz w:val="24"/>
          <w:szCs w:val="24"/>
        </w:rPr>
      </w:pPr>
    </w:p>
    <w:p w:rsidR="00EE000B" w:rsidRPr="00B23531" w:rsidRDefault="00EE000B" w:rsidP="002B327C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B23531">
        <w:rPr>
          <w:b/>
          <w:sz w:val="24"/>
          <w:szCs w:val="24"/>
        </w:rPr>
        <w:t>СТ</w:t>
      </w:r>
      <w:proofErr w:type="gramEnd"/>
      <w:r w:rsidRPr="00B23531">
        <w:rPr>
          <w:b/>
          <w:sz w:val="24"/>
          <w:szCs w:val="24"/>
        </w:rPr>
        <w:t xml:space="preserve"> РК</w:t>
      </w:r>
      <w:r w:rsidR="003F2888" w:rsidRPr="00B23531">
        <w:rPr>
          <w:b/>
          <w:sz w:val="24"/>
          <w:szCs w:val="24"/>
        </w:rPr>
        <w:t xml:space="preserve"> </w:t>
      </w:r>
      <w:r w:rsidR="004B428F" w:rsidRPr="00985294">
        <w:rPr>
          <w:b/>
          <w:sz w:val="24"/>
          <w:szCs w:val="24"/>
        </w:rPr>
        <w:t>___-2021</w:t>
      </w:r>
      <w:r w:rsidR="00854A6F" w:rsidRPr="00B23531">
        <w:rPr>
          <w:b/>
          <w:sz w:val="24"/>
          <w:szCs w:val="24"/>
        </w:rPr>
        <w:t xml:space="preserve"> </w:t>
      </w:r>
    </w:p>
    <w:p w:rsidR="00EE000B" w:rsidRPr="00B23531" w:rsidRDefault="00EE000B" w:rsidP="002B327C">
      <w:pPr>
        <w:ind w:firstLine="709"/>
        <w:jc w:val="center"/>
        <w:rPr>
          <w:sz w:val="24"/>
          <w:szCs w:val="24"/>
        </w:rPr>
      </w:pPr>
    </w:p>
    <w:p w:rsidR="00EE000B" w:rsidRPr="00B23531" w:rsidRDefault="00EE000B" w:rsidP="002B327C">
      <w:pPr>
        <w:ind w:firstLine="0"/>
        <w:jc w:val="center"/>
        <w:rPr>
          <w:sz w:val="24"/>
          <w:szCs w:val="24"/>
        </w:rPr>
      </w:pPr>
    </w:p>
    <w:p w:rsidR="00EE000B" w:rsidRPr="00B23531" w:rsidRDefault="00EE000B" w:rsidP="002B327C">
      <w:pPr>
        <w:ind w:firstLine="0"/>
        <w:jc w:val="center"/>
        <w:rPr>
          <w:sz w:val="24"/>
          <w:szCs w:val="24"/>
        </w:rPr>
      </w:pPr>
    </w:p>
    <w:p w:rsidR="00EE000B" w:rsidRPr="00985294" w:rsidRDefault="00EE000B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i/>
          <w:sz w:val="24"/>
          <w:szCs w:val="24"/>
        </w:rPr>
      </w:pPr>
    </w:p>
    <w:p w:rsidR="004B428F" w:rsidRPr="00985294" w:rsidRDefault="004B428F" w:rsidP="002B327C">
      <w:pPr>
        <w:ind w:firstLine="709"/>
        <w:jc w:val="center"/>
        <w:rPr>
          <w:sz w:val="24"/>
          <w:szCs w:val="24"/>
        </w:rPr>
      </w:pPr>
    </w:p>
    <w:p w:rsidR="00EE000B" w:rsidRPr="00B23531" w:rsidRDefault="00EE000B" w:rsidP="002B327C">
      <w:pPr>
        <w:ind w:firstLine="0"/>
        <w:jc w:val="center"/>
        <w:rPr>
          <w:sz w:val="24"/>
          <w:szCs w:val="24"/>
        </w:rPr>
      </w:pPr>
    </w:p>
    <w:p w:rsidR="00EE000B" w:rsidRPr="00B23531" w:rsidRDefault="00EE000B" w:rsidP="002B327C">
      <w:pPr>
        <w:ind w:firstLine="0"/>
        <w:jc w:val="center"/>
        <w:rPr>
          <w:i/>
          <w:sz w:val="24"/>
          <w:szCs w:val="24"/>
        </w:rPr>
      </w:pPr>
      <w:r w:rsidRPr="00B23531">
        <w:rPr>
          <w:i/>
          <w:sz w:val="24"/>
          <w:szCs w:val="24"/>
        </w:rPr>
        <w:t>Настоящий проект стандарта</w:t>
      </w:r>
      <w:r w:rsidR="002B327C" w:rsidRPr="00B23531">
        <w:rPr>
          <w:i/>
          <w:sz w:val="24"/>
          <w:szCs w:val="24"/>
        </w:rPr>
        <w:t xml:space="preserve"> </w:t>
      </w:r>
      <w:r w:rsidRPr="00B23531">
        <w:rPr>
          <w:i/>
          <w:sz w:val="24"/>
          <w:szCs w:val="24"/>
        </w:rPr>
        <w:t>не подлежит применению до его утверждения</w:t>
      </w:r>
    </w:p>
    <w:p w:rsidR="00EE000B" w:rsidRPr="00B23531" w:rsidRDefault="00EE000B" w:rsidP="002B327C">
      <w:pPr>
        <w:ind w:firstLine="709"/>
        <w:jc w:val="center"/>
        <w:rPr>
          <w:sz w:val="24"/>
          <w:szCs w:val="24"/>
        </w:rPr>
      </w:pPr>
    </w:p>
    <w:p w:rsidR="00EE000B" w:rsidRPr="00B23531" w:rsidRDefault="00EE000B" w:rsidP="002B327C">
      <w:pPr>
        <w:ind w:firstLine="709"/>
        <w:jc w:val="center"/>
        <w:rPr>
          <w:sz w:val="24"/>
          <w:szCs w:val="24"/>
        </w:rPr>
      </w:pP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B327C" w:rsidRPr="00B23531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B327C" w:rsidRPr="00B23531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B23531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B23531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B23531">
        <w:rPr>
          <w:b/>
          <w:sz w:val="24"/>
          <w:szCs w:val="24"/>
        </w:rPr>
        <w:t>Республики Казахстан</w:t>
      </w: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B23531">
        <w:rPr>
          <w:b/>
          <w:sz w:val="24"/>
          <w:szCs w:val="24"/>
          <w:lang w:val="kk-KZ"/>
        </w:rPr>
        <w:t>(Госстандарт)</w:t>
      </w: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B23531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  <w:sectPr w:rsidR="00EE000B" w:rsidRPr="00B23531" w:rsidSect="00854A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23531">
        <w:rPr>
          <w:b/>
          <w:sz w:val="24"/>
          <w:szCs w:val="24"/>
          <w:lang w:val="kk-KZ"/>
        </w:rPr>
        <w:t>Нур-Султан</w:t>
      </w:r>
    </w:p>
    <w:p w:rsidR="004B428F" w:rsidRPr="00985294" w:rsidRDefault="004B428F" w:rsidP="00BE3320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</w:p>
    <w:p w:rsidR="00EE000B" w:rsidRPr="00B23531" w:rsidRDefault="00EE000B" w:rsidP="00BE3320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B23531">
        <w:rPr>
          <w:b/>
          <w:bCs/>
          <w:spacing w:val="3"/>
          <w:sz w:val="24"/>
          <w:szCs w:val="24"/>
        </w:rPr>
        <w:t>Предисловие</w:t>
      </w:r>
    </w:p>
    <w:p w:rsidR="00EE000B" w:rsidRPr="00B23531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:rsidR="00EE000B" w:rsidRPr="00B23531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B23531">
        <w:rPr>
          <w:b/>
          <w:sz w:val="24"/>
          <w:szCs w:val="24"/>
        </w:rPr>
        <w:t xml:space="preserve">1 ПОДГОТОВЛЕН И </w:t>
      </w:r>
      <w:r w:rsidRPr="00B23531">
        <w:rPr>
          <w:b/>
          <w:bCs/>
          <w:sz w:val="24"/>
          <w:szCs w:val="24"/>
        </w:rPr>
        <w:t xml:space="preserve">ВНЕСЕН </w:t>
      </w:r>
      <w:r w:rsidRPr="00B23531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EE000B" w:rsidRPr="00B23531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:rsidR="00EE000B" w:rsidRPr="00B23531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B23531">
        <w:rPr>
          <w:b/>
          <w:bCs/>
          <w:sz w:val="24"/>
          <w:szCs w:val="24"/>
        </w:rPr>
        <w:t xml:space="preserve">2 УТВЕРЖДЕН И ВВЕДЕН В ДЕЙСТВИЕ </w:t>
      </w:r>
      <w:r w:rsidRPr="00B23531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EE000B" w:rsidRPr="00B23531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EE000B" w:rsidRPr="00B23531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B23531">
        <w:rPr>
          <w:b/>
          <w:sz w:val="24"/>
          <w:szCs w:val="24"/>
          <w:lang w:val="kk-KZ"/>
        </w:rPr>
        <w:t xml:space="preserve">3 </w:t>
      </w:r>
      <w:r w:rsidRPr="00B23531">
        <w:rPr>
          <w:sz w:val="24"/>
          <w:szCs w:val="24"/>
          <w:lang w:val="kk-KZ"/>
        </w:rPr>
        <w:t xml:space="preserve">Настоящий стандарт </w:t>
      </w:r>
      <w:r w:rsidR="00F30E42" w:rsidRPr="00B23531">
        <w:rPr>
          <w:sz w:val="24"/>
          <w:szCs w:val="24"/>
        </w:rPr>
        <w:t>разработан с учетом</w:t>
      </w:r>
      <w:r w:rsidRPr="00B23531">
        <w:rPr>
          <w:sz w:val="24"/>
          <w:szCs w:val="24"/>
          <w:lang w:val="kk-KZ"/>
        </w:rPr>
        <w:t xml:space="preserve"> </w:t>
      </w:r>
      <w:r w:rsidR="003F2888" w:rsidRPr="00B23531">
        <w:rPr>
          <w:sz w:val="24"/>
          <w:szCs w:val="24"/>
          <w:lang w:val="kk-KZ"/>
        </w:rPr>
        <w:t>ГОСТ Р 5566</w:t>
      </w:r>
      <w:r w:rsidR="009E5385" w:rsidRPr="00B23531">
        <w:rPr>
          <w:sz w:val="24"/>
          <w:szCs w:val="24"/>
          <w:lang w:val="kk-KZ"/>
        </w:rPr>
        <w:t>6</w:t>
      </w:r>
      <w:r w:rsidR="003F2888" w:rsidRPr="00B23531">
        <w:rPr>
          <w:sz w:val="24"/>
          <w:szCs w:val="24"/>
          <w:lang w:val="kk-KZ"/>
        </w:rPr>
        <w:t xml:space="preserve">-2013 «Оборудование для спортивных игр. </w:t>
      </w:r>
      <w:r w:rsidR="009E5385" w:rsidRPr="00B23531">
        <w:rPr>
          <w:sz w:val="24"/>
          <w:szCs w:val="24"/>
          <w:lang w:val="kk-KZ"/>
        </w:rPr>
        <w:t>Ворота для хоккея на траве</w:t>
      </w:r>
      <w:r w:rsidR="003F2888" w:rsidRPr="00B23531">
        <w:rPr>
          <w:sz w:val="24"/>
          <w:szCs w:val="24"/>
          <w:lang w:val="kk-KZ"/>
        </w:rPr>
        <w:t>. Требования и методы испытаний с учетом безопасности»</w:t>
      </w:r>
      <w:r w:rsidRPr="00B23531">
        <w:rPr>
          <w:sz w:val="24"/>
          <w:szCs w:val="24"/>
          <w:lang w:val="kk-KZ"/>
        </w:rPr>
        <w:t>.</w:t>
      </w:r>
    </w:p>
    <w:p w:rsidR="00EE000B" w:rsidRPr="00B23531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EE000B" w:rsidRPr="00B23531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B23531">
        <w:rPr>
          <w:b/>
          <w:sz w:val="24"/>
          <w:szCs w:val="24"/>
          <w:lang w:val="kk-KZ"/>
        </w:rPr>
        <w:t xml:space="preserve">4 </w:t>
      </w:r>
      <w:r w:rsidRPr="00B23531">
        <w:rPr>
          <w:sz w:val="24"/>
          <w:szCs w:val="24"/>
          <w:lang w:val="kk-KZ"/>
        </w:rPr>
        <w:t>В настоящем стандарте реализованы нормы Закона Республики Казахстан «О стандартизации» от 5 октября 2018 года № 183-VІ ЗРК.</w:t>
      </w:r>
    </w:p>
    <w:p w:rsidR="00EE000B" w:rsidRPr="00B23531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0" w:name="_Toc494286439"/>
    </w:p>
    <w:p w:rsidR="00EE000B" w:rsidRPr="00B23531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r w:rsidRPr="00B23531">
        <w:rPr>
          <w:b/>
          <w:bCs/>
          <w:sz w:val="24"/>
          <w:szCs w:val="24"/>
        </w:rPr>
        <w:t xml:space="preserve">5 ВВЕДЕН </w:t>
      </w:r>
      <w:bookmarkEnd w:id="0"/>
      <w:r w:rsidRPr="00B23531">
        <w:rPr>
          <w:b/>
          <w:bCs/>
          <w:sz w:val="24"/>
          <w:szCs w:val="24"/>
          <w:lang w:val="kk-KZ"/>
        </w:rPr>
        <w:t>ВПЕРВЫЕ</w:t>
      </w:r>
    </w:p>
    <w:p w:rsidR="00EE000B" w:rsidRPr="00B23531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:rsidR="00EE000B" w:rsidRPr="00B23531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:rsidR="00EE000B" w:rsidRPr="00B23531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B2353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B23531">
        <w:rPr>
          <w:bCs/>
          <w:i/>
          <w:sz w:val="24"/>
          <w:szCs w:val="24"/>
          <w:lang w:val="kk-KZ"/>
        </w:rPr>
        <w:t>периодически</w:t>
      </w:r>
      <w:r w:rsidRPr="00B23531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:rsidR="00EE000B" w:rsidRPr="00B23531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Pr="00B23531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Pr="00B23531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Pr="00B23531" w:rsidRDefault="00EE000B" w:rsidP="00BE3320">
      <w:pPr>
        <w:shd w:val="clear" w:color="auto" w:fill="FFFFFF"/>
        <w:ind w:firstLine="709"/>
        <w:rPr>
          <w:sz w:val="24"/>
          <w:szCs w:val="24"/>
          <w:lang w:val="kk-KZ"/>
        </w:rPr>
      </w:pPr>
      <w:r w:rsidRPr="00B23531">
        <w:rPr>
          <w:sz w:val="24"/>
          <w:szCs w:val="24"/>
        </w:rPr>
        <w:t xml:space="preserve">Настоящий стандарт не может быть </w:t>
      </w:r>
      <w:r w:rsidRPr="00B2353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23531">
        <w:rPr>
          <w:sz w:val="24"/>
          <w:szCs w:val="24"/>
        </w:rPr>
        <w:t xml:space="preserve">тиражирован и распространен </w:t>
      </w:r>
      <w:r w:rsidRPr="00B23531">
        <w:rPr>
          <w:sz w:val="24"/>
          <w:szCs w:val="24"/>
          <w:lang w:val="kk-KZ"/>
        </w:rPr>
        <w:t xml:space="preserve">в качестве официального издания </w:t>
      </w:r>
      <w:r w:rsidRPr="00B23531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B23531">
        <w:rPr>
          <w:sz w:val="24"/>
          <w:szCs w:val="24"/>
          <w:lang w:val="kk-KZ"/>
        </w:rPr>
        <w:t>.</w:t>
      </w:r>
    </w:p>
    <w:p w:rsidR="00EE000B" w:rsidRPr="00B23531" w:rsidRDefault="00EE000B" w:rsidP="00BE3320">
      <w:pPr>
        <w:widowControl/>
        <w:autoSpaceDE/>
        <w:autoSpaceDN/>
        <w:adjustRightInd/>
        <w:ind w:firstLine="709"/>
        <w:jc w:val="left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B23531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:rsidR="00EE000B" w:rsidRPr="00B23531" w:rsidRDefault="00EE000B" w:rsidP="00BE3320">
      <w:pPr>
        <w:ind w:firstLine="709"/>
        <w:rPr>
          <w:b/>
          <w:sz w:val="24"/>
          <w:szCs w:val="24"/>
        </w:rPr>
        <w:sectPr w:rsidR="00EE000B" w:rsidRPr="00B23531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4B428F" w:rsidRPr="00985294" w:rsidRDefault="004B428F" w:rsidP="00BE3320">
      <w:pPr>
        <w:pBdr>
          <w:bottom w:val="single" w:sz="12" w:space="4" w:color="auto"/>
        </w:pBdr>
        <w:shd w:val="clear" w:color="auto" w:fill="FFFFFF"/>
        <w:ind w:firstLine="709"/>
        <w:jc w:val="center"/>
        <w:outlineLvl w:val="0"/>
        <w:rPr>
          <w:b/>
          <w:sz w:val="24"/>
          <w:szCs w:val="24"/>
        </w:rPr>
      </w:pPr>
    </w:p>
    <w:p w:rsidR="00EE000B" w:rsidRPr="00B23531" w:rsidRDefault="00EE000B" w:rsidP="00BE3320">
      <w:pPr>
        <w:pBdr>
          <w:bottom w:val="single" w:sz="12" w:space="4" w:color="auto"/>
        </w:pBdr>
        <w:shd w:val="clear" w:color="auto" w:fill="FFFFFF"/>
        <w:ind w:firstLine="709"/>
        <w:jc w:val="center"/>
        <w:outlineLvl w:val="0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НАЦИОНАЛЬНЫЙ СТАНДАРТ РЕСПУБЛИКИ КАЗАХСТАН</w:t>
      </w:r>
    </w:p>
    <w:p w:rsidR="00EE000B" w:rsidRPr="00B23531" w:rsidRDefault="00EE000B" w:rsidP="00BE3320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:rsidR="003F2888" w:rsidRPr="00B23531" w:rsidRDefault="003F2888" w:rsidP="003F288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Оборудование для спортивных игр</w:t>
      </w:r>
    </w:p>
    <w:p w:rsidR="003F2888" w:rsidRPr="00B23531" w:rsidRDefault="003F2888" w:rsidP="003F288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:rsidR="003F2888" w:rsidRPr="00B23531" w:rsidRDefault="00854A6F" w:rsidP="003F288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ВОРОТА ДЛЯ МИНИ-ФУТБОЛА И ГАНДБОЛА</w:t>
      </w:r>
    </w:p>
    <w:p w:rsidR="003F2888" w:rsidRPr="00B23531" w:rsidRDefault="003F2888" w:rsidP="003F288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:rsidR="00EE000B" w:rsidRPr="00B23531" w:rsidRDefault="003F2888" w:rsidP="003F288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Требования и методы испытаний с учетом безопасности</w:t>
      </w:r>
    </w:p>
    <w:p w:rsidR="003F2888" w:rsidRPr="00B23531" w:rsidRDefault="003F2888" w:rsidP="003F288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:rsidR="009E5385" w:rsidRPr="00B23531" w:rsidRDefault="00EE000B" w:rsidP="009E5385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Дата введения</w:t>
      </w:r>
      <w:r w:rsidR="003F2888" w:rsidRPr="00B23531">
        <w:rPr>
          <w:b/>
          <w:sz w:val="24"/>
          <w:szCs w:val="24"/>
        </w:rPr>
        <w:t>___</w:t>
      </w:r>
    </w:p>
    <w:p w:rsidR="009E5385" w:rsidRPr="00B23531" w:rsidRDefault="009E5385" w:rsidP="009E5385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</w:p>
    <w:p w:rsidR="009E5385" w:rsidRPr="00B23531" w:rsidRDefault="009E5385" w:rsidP="009E5385">
      <w:pPr>
        <w:shd w:val="clear" w:color="auto" w:fill="FFFFFF"/>
        <w:ind w:firstLine="480"/>
        <w:jc w:val="left"/>
        <w:outlineLvl w:val="0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>1 Область применения</w:t>
      </w:r>
    </w:p>
    <w:p w:rsidR="009E5385" w:rsidRPr="00B23531" w:rsidRDefault="009E5385" w:rsidP="009E5385">
      <w:pPr>
        <w:shd w:val="clear" w:color="auto" w:fill="FFFFFF"/>
        <w:ind w:firstLine="480"/>
        <w:jc w:val="left"/>
        <w:outlineLvl w:val="0"/>
        <w:rPr>
          <w:b/>
          <w:sz w:val="24"/>
          <w:szCs w:val="24"/>
        </w:rPr>
      </w:pPr>
    </w:p>
    <w:p w:rsidR="00B23531" w:rsidRPr="00B23531" w:rsidRDefault="009E5385" w:rsidP="00B23531">
      <w:pPr>
        <w:shd w:val="clear" w:color="auto" w:fill="FFFFFF"/>
        <w:ind w:firstLine="480"/>
        <w:outlineLvl w:val="0"/>
        <w:rPr>
          <w:sz w:val="24"/>
          <w:szCs w:val="24"/>
        </w:rPr>
      </w:pPr>
      <w:r w:rsidRPr="00B23531">
        <w:rPr>
          <w:sz w:val="24"/>
          <w:szCs w:val="24"/>
        </w:rPr>
        <w:t>Настоящий стандарт распространяется на оборудование для спортивных игр. Настоящий стандарт устанавливает функциональные требования и требования безопасности к хоккейным воротам двух типов, предназначен</w:t>
      </w:r>
      <w:r w:rsidR="00B23531" w:rsidRPr="00B23531">
        <w:rPr>
          <w:sz w:val="24"/>
          <w:szCs w:val="24"/>
        </w:rPr>
        <w:t>ных для игры в хоккей на траве.</w:t>
      </w:r>
    </w:p>
    <w:p w:rsidR="00952431" w:rsidRDefault="009E5385" w:rsidP="00952431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952431">
        <w:rPr>
          <w:sz w:val="24"/>
        </w:rPr>
        <w:t xml:space="preserve">Ворота для хоккея на траве для закрытых спортивных площадок </w:t>
      </w:r>
      <w:r w:rsidR="00B23531" w:rsidRPr="00952431">
        <w:rPr>
          <w:sz w:val="24"/>
        </w:rPr>
        <w:t>–</w:t>
      </w:r>
      <w:r w:rsidRPr="00952431">
        <w:rPr>
          <w:sz w:val="24"/>
        </w:rPr>
        <w:t xml:space="preserve"> по</w:t>
      </w:r>
      <w:r w:rsidR="00B23531" w:rsidRPr="00952431">
        <w:rPr>
          <w:sz w:val="24"/>
        </w:rPr>
        <w:t xml:space="preserve"> </w:t>
      </w:r>
      <w:r w:rsidR="00B23531" w:rsidRPr="00952431">
        <w:rPr>
          <w:sz w:val="24"/>
        </w:rPr>
        <w:br/>
      </w:r>
      <w:proofErr w:type="gramStart"/>
      <w:r w:rsidR="00B23531" w:rsidRPr="00952431">
        <w:rPr>
          <w:sz w:val="24"/>
        </w:rPr>
        <w:t>СТ</w:t>
      </w:r>
      <w:proofErr w:type="gramEnd"/>
      <w:r w:rsidR="00B23531" w:rsidRPr="00952431">
        <w:rPr>
          <w:sz w:val="24"/>
        </w:rPr>
        <w:t xml:space="preserve"> РК</w:t>
      </w:r>
      <w:r w:rsidRPr="00952431">
        <w:rPr>
          <w:sz w:val="24"/>
        </w:rPr>
        <w:t> </w:t>
      </w:r>
      <w:r w:rsidR="00952431" w:rsidRPr="003F2888">
        <w:rPr>
          <w:sz w:val="24"/>
          <w:szCs w:val="24"/>
          <w:lang w:val="kk-KZ"/>
        </w:rPr>
        <w:t>«Оборудование для спортивных игр. Ворота футбольные. Требования и методы испытаний с учетом безопасности»</w:t>
      </w:r>
      <w:r w:rsidR="00952431">
        <w:rPr>
          <w:rStyle w:val="af0"/>
          <w:sz w:val="24"/>
          <w:szCs w:val="24"/>
          <w:lang w:val="kk-KZ"/>
        </w:rPr>
        <w:footnoteReference w:id="1"/>
      </w:r>
      <w:r w:rsidR="00952431" w:rsidRPr="00E06359">
        <w:rPr>
          <w:sz w:val="24"/>
          <w:szCs w:val="24"/>
          <w:lang w:val="kk-KZ"/>
        </w:rPr>
        <w:t>.</w:t>
      </w:r>
    </w:p>
    <w:p w:rsidR="00952431" w:rsidRDefault="00952431" w:rsidP="00952431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952431" w:rsidRPr="00952431" w:rsidRDefault="00952431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2"/>
        </w:rPr>
      </w:pPr>
    </w:p>
    <w:p w:rsidR="009E5385" w:rsidRPr="00B23531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/>
        </w:rPr>
      </w:pPr>
      <w:r w:rsidRPr="00B23531">
        <w:rPr>
          <w:b/>
        </w:rPr>
        <w:t>2 Нормативные ссылки</w:t>
      </w:r>
    </w:p>
    <w:p w:rsidR="009E5385" w:rsidRPr="00B23531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B23531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В настоящем стандарте использованы нормативные ссылки на следующие стандарты:</w:t>
      </w:r>
    </w:p>
    <w:p w:rsidR="00B23531" w:rsidRPr="00B23531" w:rsidRDefault="00274A81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hyperlink r:id="rId15" w:anchor="7D20K3" w:history="1">
        <w:r w:rsidR="009E5385" w:rsidRPr="00B23531">
          <w:rPr>
            <w:rStyle w:val="a8"/>
            <w:color w:val="auto"/>
            <w:u w:val="none"/>
          </w:rPr>
          <w:t>ГОСТ 2.601</w:t>
        </w:r>
      </w:hyperlink>
      <w:r w:rsidR="00B23531">
        <w:rPr>
          <w:rStyle w:val="a8"/>
          <w:color w:val="auto"/>
          <w:u w:val="none"/>
        </w:rPr>
        <w:t>-2013</w:t>
      </w:r>
      <w:r w:rsidR="009E5385" w:rsidRPr="00B23531">
        <w:t> Единая система конструкторской документации. Эксплуатационные документы</w:t>
      </w:r>
    </w:p>
    <w:p w:rsidR="009E5385" w:rsidRPr="00B23531" w:rsidRDefault="00274A81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hyperlink r:id="rId16" w:anchor="7D20K3" w:history="1">
        <w:r w:rsidR="009E5385" w:rsidRPr="00B23531">
          <w:rPr>
            <w:rStyle w:val="a8"/>
            <w:color w:val="auto"/>
            <w:u w:val="none"/>
          </w:rPr>
          <w:t>ГОСТ 25552</w:t>
        </w:r>
      </w:hyperlink>
      <w:r w:rsidR="00B23531">
        <w:rPr>
          <w:rStyle w:val="a8"/>
          <w:color w:val="auto"/>
          <w:u w:val="none"/>
        </w:rPr>
        <w:t>-82</w:t>
      </w:r>
      <w:r w:rsidR="009E5385" w:rsidRPr="00B23531">
        <w:t> Изделия крученые и плетеные. Методы испытаний</w:t>
      </w:r>
    </w:p>
    <w:p w:rsidR="009E5385" w:rsidRPr="00B23531" w:rsidRDefault="00B23531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proofErr w:type="gramStart"/>
      <w:r w:rsidRPr="00B23531">
        <w:t>СТ</w:t>
      </w:r>
      <w:proofErr w:type="gramEnd"/>
      <w:r w:rsidRPr="00B23531">
        <w:t xml:space="preserve"> РК </w:t>
      </w:r>
      <w:r w:rsidR="004B428F" w:rsidRPr="004B428F">
        <w:t>____ - 2021 (В разработке СТ РК с учетом ГОСТ Р 55664)</w:t>
      </w:r>
      <w:r w:rsidR="009E5385" w:rsidRPr="00B23531">
        <w:t> Оборудование для спортивных игр. Ворота для мини-футбола и гандбола. Требования и методы испытаний с учетом безопасности</w:t>
      </w:r>
    </w:p>
    <w:p w:rsidR="009E5385" w:rsidRPr="00B23531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B23531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/>
        </w:rPr>
      </w:pPr>
      <w:r w:rsidRPr="00B23531">
        <w:rPr>
          <w:b/>
        </w:rPr>
        <w:t>3 Требования</w:t>
      </w:r>
    </w:p>
    <w:p w:rsidR="009E5385" w:rsidRPr="00B23531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/>
          <w:bCs/>
          <w:bdr w:val="none" w:sz="0" w:space="0" w:color="auto" w:frame="1"/>
        </w:rPr>
      </w:pPr>
    </w:p>
    <w:p w:rsidR="009E5385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/>
          <w:bCs/>
          <w:bdr w:val="none" w:sz="0" w:space="0" w:color="auto" w:frame="1"/>
        </w:rPr>
      </w:pPr>
      <w:r w:rsidRPr="00B23531">
        <w:rPr>
          <w:b/>
          <w:bCs/>
          <w:bdr w:val="none" w:sz="0" w:space="0" w:color="auto" w:frame="1"/>
        </w:rPr>
        <w:t>3.1 Функциональные требования</w:t>
      </w:r>
    </w:p>
    <w:p w:rsidR="004B428F" w:rsidRPr="00B23531" w:rsidRDefault="004B428F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4B428F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4B428F">
        <w:rPr>
          <w:bCs/>
          <w:bdr w:val="none" w:sz="0" w:space="0" w:color="auto" w:frame="1"/>
        </w:rPr>
        <w:t>3.1.1 Классификация ворот для хоккея на траве</w:t>
      </w:r>
    </w:p>
    <w:p w:rsidR="009E5385" w:rsidRPr="00B23531" w:rsidRDefault="009E5385" w:rsidP="0095243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Классификация ворот приведена в таблице 1.</w:t>
      </w:r>
    </w:p>
    <w:p w:rsidR="004B428F" w:rsidRDefault="004B428F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52431" w:rsidRPr="00B23531" w:rsidRDefault="00952431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B23531">
        <w:rPr>
          <w:b/>
        </w:rPr>
        <w:lastRenderedPageBreak/>
        <w:t>Таблица 1 - Классификация ворот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833"/>
        <w:gridCol w:w="2716"/>
      </w:tblGrid>
      <w:tr w:rsidR="00B23531" w:rsidRPr="00B23531" w:rsidTr="004B428F">
        <w:trPr>
          <w:trHeight w:val="15"/>
        </w:trPr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  <w:tc>
          <w:tcPr>
            <w:tcW w:w="646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</w:tr>
      <w:tr w:rsidR="00B23531" w:rsidRPr="00B23531" w:rsidTr="004B428F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Тип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Рисунок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Описание оборудования</w:t>
            </w:r>
          </w:p>
        </w:tc>
      </w:tr>
      <w:tr w:rsidR="00B23531" w:rsidRPr="00B23531" w:rsidTr="004B428F">
        <w:tc>
          <w:tcPr>
            <w:tcW w:w="110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1</w:t>
            </w:r>
          </w:p>
        </w:tc>
        <w:tc>
          <w:tcPr>
            <w:tcW w:w="646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br/>
            </w:r>
            <w:r w:rsidRPr="00B23531">
              <w:rPr>
                <w:noProof/>
              </w:rPr>
              <w:drawing>
                <wp:inline distT="0" distB="0" distL="0" distR="0" wp14:anchorId="6737F2D9" wp14:editId="686C5DB9">
                  <wp:extent cx="3274695" cy="1711960"/>
                  <wp:effectExtent l="0" t="0" r="1905" b="2540"/>
                  <wp:docPr id="8" name="Рисунок 8" descr="https://api.docs.cntd.ru/img/12/00/10/54/87/821a5934-c35b-4d58-abd8-b9d2ddd028db/P002C0004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pi.docs.cntd.ru/img/12/00/10/54/87/821a5934-c35b-4d58-abd8-b9d2ddd028db/P002C0004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695" cy="171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Хоккейные ворота, закрепленные в установочных гильзах</w:t>
            </w:r>
          </w:p>
        </w:tc>
      </w:tr>
      <w:tr w:rsidR="009E5385" w:rsidRPr="00B23531" w:rsidTr="009E5385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2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ad"/>
              <w:spacing w:before="0" w:beforeAutospacing="0" w:after="0" w:afterAutospacing="0"/>
              <w:jc w:val="center"/>
              <w:textAlignment w:val="baseline"/>
            </w:pPr>
            <w:r w:rsidRPr="00B23531">
              <w:rPr>
                <w:noProof/>
              </w:rPr>
              <w:drawing>
                <wp:inline distT="0" distB="0" distL="0" distR="0" wp14:anchorId="50048678" wp14:editId="58A79052">
                  <wp:extent cx="3179445" cy="1595120"/>
                  <wp:effectExtent l="0" t="0" r="1905" b="5080"/>
                  <wp:docPr id="7" name="Рисунок 7" descr="https://api.docs.cntd.ru/img/12/00/10/54/87/821a5934-c35b-4d58-abd8-b9d2ddd028db/P002C0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pi.docs.cntd.ru/img/12/00/10/54/87/821a5934-c35b-4d58-abd8-b9d2ddd028db/P002C00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445" cy="159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9E538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Свободно стоящие хоккейные ворота</w:t>
            </w:r>
          </w:p>
        </w:tc>
      </w:tr>
    </w:tbl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/>
          <w:bCs/>
          <w:bdr w:val="none" w:sz="0" w:space="0" w:color="auto" w:frame="1"/>
        </w:rPr>
      </w:pPr>
    </w:p>
    <w:p w:rsidR="009E5385" w:rsidRPr="004B428F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4B428F">
        <w:rPr>
          <w:bCs/>
          <w:bdr w:val="none" w:sz="0" w:space="0" w:color="auto" w:frame="1"/>
        </w:rPr>
        <w:t>3.1.2 Конструкция и размеры ворот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Конструкция и размеры хоккейных ворот приведены на рисунке 1. Ворота для хоккея на траве состоят из следующих элементов: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- рама ворот (две штанги и одна перекладина) с элементами крепления сетки (и установочными гильзами в случае типа 1);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- щиты (один задний, два боковых);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- две дуги для крепления сетки;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- две боковые трубы для крепления к земле;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 xml:space="preserve">- </w:t>
      </w:r>
      <w:proofErr w:type="spellStart"/>
      <w:r w:rsidRPr="00B23531">
        <w:t>противоопрокидывающие</w:t>
      </w:r>
      <w:proofErr w:type="spellEnd"/>
      <w:r w:rsidRPr="00B23531">
        <w:t xml:space="preserve"> устройства (минимум по одному с каждой стороны) (в случае типа 2);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- одна задняя труба для крепления к земле;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- одна сетка.           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4B428F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0"/>
        </w:rPr>
      </w:pPr>
      <w:r w:rsidRPr="004B428F">
        <w:rPr>
          <w:sz w:val="20"/>
        </w:rPr>
        <w:t>Примечание - Толщина перекладины 75 мм соответствует правилам Международной федерации хоккея на траве.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0"/>
      </w:tblGrid>
      <w:tr w:rsidR="00B23531" w:rsidRPr="00B23531" w:rsidTr="009E5385">
        <w:trPr>
          <w:trHeight w:val="15"/>
          <w:jc w:val="center"/>
        </w:trPr>
        <w:tc>
          <w:tcPr>
            <w:tcW w:w="8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</w:tr>
      <w:tr w:rsidR="00B23531" w:rsidRPr="00B23531" w:rsidTr="009E5385">
        <w:trPr>
          <w:jc w:val="center"/>
        </w:trPr>
        <w:tc>
          <w:tcPr>
            <w:tcW w:w="8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5385" w:rsidRPr="00B23531" w:rsidRDefault="009E5385" w:rsidP="009E5385">
            <w:pPr>
              <w:pStyle w:val="ad"/>
              <w:spacing w:before="0" w:beforeAutospacing="0" w:after="0" w:afterAutospacing="0"/>
              <w:jc w:val="center"/>
              <w:textAlignment w:val="baseline"/>
            </w:pPr>
            <w:r w:rsidRPr="00B23531">
              <w:rPr>
                <w:noProof/>
              </w:rPr>
              <w:lastRenderedPageBreak/>
              <w:drawing>
                <wp:inline distT="0" distB="0" distL="0" distR="0" wp14:anchorId="6B4BDE40" wp14:editId="589A38CE">
                  <wp:extent cx="4455160" cy="2774950"/>
                  <wp:effectExtent l="0" t="0" r="2540" b="6350"/>
                  <wp:docPr id="6" name="Рисунок 6" descr="https://api.docs.cntd.ru/img/12/00/10/54/87/821a5934-c35b-4d58-abd8-b9d2ddd028db/P0035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pi.docs.cntd.ru/img/12/00/10/54/87/821a5934-c35b-4d58-abd8-b9d2ddd028db/P0035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5160" cy="277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</w:pPr>
      <w:r w:rsidRPr="00B23531">
        <w:br/>
      </w:r>
      <w:r w:rsidRPr="00B23531">
        <w:rPr>
          <w:i/>
          <w:iCs/>
          <w:bdr w:val="none" w:sz="0" w:space="0" w:color="auto" w:frame="1"/>
        </w:rPr>
        <w:t>1</w:t>
      </w:r>
      <w:r w:rsidRPr="00B23531">
        <w:t> - дуга для крепления сетки; </w:t>
      </w:r>
      <w:r w:rsidRPr="00B23531">
        <w:rPr>
          <w:i/>
          <w:iCs/>
          <w:bdr w:val="none" w:sz="0" w:space="0" w:color="auto" w:frame="1"/>
        </w:rPr>
        <w:t>2</w:t>
      </w:r>
      <w:r w:rsidRPr="00B23531">
        <w:t> - боковой щит; </w:t>
      </w:r>
      <w:r w:rsidRPr="00B23531">
        <w:rPr>
          <w:i/>
          <w:iCs/>
          <w:bdr w:val="none" w:sz="0" w:space="0" w:color="auto" w:frame="1"/>
        </w:rPr>
        <w:t>3</w:t>
      </w:r>
      <w:r w:rsidRPr="00B23531">
        <w:t> - боковая труба для крепления к земле; </w:t>
      </w:r>
      <w:r w:rsidR="00B23531">
        <w:br/>
      </w:r>
      <w:r w:rsidRPr="00B23531">
        <w:rPr>
          <w:i/>
          <w:iCs/>
          <w:bdr w:val="none" w:sz="0" w:space="0" w:color="auto" w:frame="1"/>
        </w:rPr>
        <w:t>4</w:t>
      </w:r>
      <w:r w:rsidRPr="00B23531">
        <w:t xml:space="preserve"> - пример </w:t>
      </w:r>
      <w:proofErr w:type="spellStart"/>
      <w:r w:rsidRPr="00B23531">
        <w:t>противоопрокидывающего</w:t>
      </w:r>
      <w:proofErr w:type="spellEnd"/>
      <w:r w:rsidRPr="00B23531">
        <w:t xml:space="preserve"> устройства; </w:t>
      </w:r>
      <w:r w:rsidRPr="00B23531">
        <w:rPr>
          <w:i/>
          <w:iCs/>
          <w:bdr w:val="none" w:sz="0" w:space="0" w:color="auto" w:frame="1"/>
        </w:rPr>
        <w:t>5</w:t>
      </w:r>
      <w:r w:rsidRPr="00B23531">
        <w:t> - перекладины; </w:t>
      </w:r>
      <w:r w:rsidRPr="00B23531">
        <w:rPr>
          <w:i/>
          <w:iCs/>
          <w:bdr w:val="none" w:sz="0" w:space="0" w:color="auto" w:frame="1"/>
        </w:rPr>
        <w:t>6</w:t>
      </w:r>
      <w:r w:rsidRPr="00B23531">
        <w:t> - сетка; </w:t>
      </w:r>
      <w:r w:rsidRPr="00B23531">
        <w:rPr>
          <w:i/>
          <w:iCs/>
          <w:bdr w:val="none" w:sz="0" w:space="0" w:color="auto" w:frame="1"/>
        </w:rPr>
        <w:t>7</w:t>
      </w:r>
      <w:r w:rsidRPr="00B23531">
        <w:t> - задний щит; </w:t>
      </w:r>
      <w:r w:rsidRPr="00B23531">
        <w:rPr>
          <w:i/>
          <w:iCs/>
          <w:bdr w:val="none" w:sz="0" w:space="0" w:color="auto" w:frame="1"/>
        </w:rPr>
        <w:t>8</w:t>
      </w:r>
      <w:r w:rsidRPr="00B23531">
        <w:t> - штанга; </w:t>
      </w:r>
      <w:r w:rsidRPr="00B23531">
        <w:rPr>
          <w:i/>
          <w:iCs/>
          <w:bdr w:val="none" w:sz="0" w:space="0" w:color="auto" w:frame="1"/>
        </w:rPr>
        <w:t>9</w:t>
      </w:r>
      <w:r w:rsidRPr="00B23531">
        <w:t> - задняя труба для крепления к земле</w:t>
      </w:r>
      <w:r w:rsidRPr="00B23531">
        <w:br/>
      </w:r>
      <w:r w:rsidRPr="00B23531">
        <w:rPr>
          <w:b/>
        </w:rPr>
        <w:br/>
        <w:t>Рисунок 1 - Конструкция и размеры ворот типа 2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984404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984404">
        <w:rPr>
          <w:bCs/>
          <w:bdr w:val="none" w:sz="0" w:space="0" w:color="auto" w:frame="1"/>
        </w:rPr>
        <w:t>3.1.3 Применяемые материалы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Рама ворот и щиты должны быть изготовлены из дерева, стали, легкого металла или пластика с условием, что должны быть выполнены требования настоящего стандарта.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Дуги для крепления сетки, боковые и задние трубы для крепления к земле должны быть изготовлены из легкого металла и/или стали, защищенной от коррозии (например, оцинкованной, с порошковым покрытием или окрашенной).</w:t>
      </w:r>
    </w:p>
    <w:p w:rsidR="00984404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Веревка, из которой изготовлена сетка, может быть синтетической или натурально</w:t>
      </w:r>
      <w:r w:rsidR="00984404">
        <w:t>й.</w:t>
      </w:r>
    </w:p>
    <w:p w:rsidR="009E5385" w:rsidRPr="00984404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984404">
        <w:rPr>
          <w:bCs/>
          <w:bdr w:val="none" w:sz="0" w:space="0" w:color="auto" w:frame="1"/>
        </w:rPr>
        <w:t>3.1.4 Конструкция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3.1.4.1 Рама ворот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Конструкция рамы ворот должна обладать достаточной прочностью, чтобы выдерживать нагрузки, возникающие во время игры и при транспортировании ворот.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Требования считаются выполненными, если при испытаниях в соответствии с приложением</w:t>
      </w:r>
      <w:proofErr w:type="gramStart"/>
      <w:r w:rsidRPr="00B23531">
        <w:t xml:space="preserve"> А</w:t>
      </w:r>
      <w:proofErr w:type="gramEnd"/>
      <w:r w:rsidRPr="00B23531">
        <w:t xml:space="preserve"> угловая часть рамы ворот не деформируется и не разрушается.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Рама ворот должна быть либо белого цвета, либо естественного серебристого цвета при изготовлении из легкого металла.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i/>
          <w:sz w:val="20"/>
        </w:rPr>
      </w:pPr>
    </w:p>
    <w:p w:rsidR="009E5385" w:rsidRPr="00984404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0"/>
        </w:rPr>
      </w:pPr>
      <w:r w:rsidRPr="00984404">
        <w:rPr>
          <w:sz w:val="20"/>
        </w:rPr>
        <w:t>Примечание - Белый цвет соответствует правилам Международной федерации хоккея на траве.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Рама ворот должна быть окрашена (маркирована) в соответствии с требованиями соответствующих спортивных федераций.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3.1.4.2 Сетка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 xml:space="preserve">Размеры сетки должны соответствовать </w:t>
      </w:r>
      <w:proofErr w:type="gramStart"/>
      <w:r w:rsidRPr="00B23531">
        <w:t>указанным</w:t>
      </w:r>
      <w:proofErr w:type="gramEnd"/>
      <w:r w:rsidRPr="00B23531">
        <w:t xml:space="preserve"> в таблице 2.</w:t>
      </w:r>
    </w:p>
    <w:p w:rsidR="00B23531" w:rsidRDefault="00B23531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84404" w:rsidRDefault="00984404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84404" w:rsidRDefault="00984404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84404" w:rsidRDefault="00984404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84404" w:rsidRDefault="00984404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B23531" w:rsidRDefault="009E5385" w:rsidP="00B2353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B23531">
        <w:rPr>
          <w:b/>
        </w:rPr>
        <w:lastRenderedPageBreak/>
        <w:t>Таблица 2 - Размеры сетки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9"/>
        <w:gridCol w:w="1496"/>
        <w:gridCol w:w="1617"/>
        <w:gridCol w:w="1451"/>
        <w:gridCol w:w="1504"/>
        <w:gridCol w:w="1677"/>
      </w:tblGrid>
      <w:tr w:rsidR="00B23531" w:rsidRPr="00B23531" w:rsidTr="00B23531">
        <w:trPr>
          <w:trHeight w:val="15"/>
        </w:trPr>
        <w:tc>
          <w:tcPr>
            <w:tcW w:w="935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E5385" w:rsidRPr="00B23531" w:rsidRDefault="009E5385" w:rsidP="00B23531">
            <w:pPr>
              <w:spacing w:line="360" w:lineRule="auto"/>
              <w:ind w:left="708" w:firstLine="12"/>
              <w:jc w:val="right"/>
              <w:rPr>
                <w:sz w:val="24"/>
                <w:szCs w:val="24"/>
              </w:rPr>
            </w:pPr>
            <w:r w:rsidRPr="00B23531">
              <w:rPr>
                <w:sz w:val="22"/>
                <w:szCs w:val="24"/>
              </w:rPr>
              <w:t>Размеры в миллиметрах</w:t>
            </w:r>
          </w:p>
        </w:tc>
      </w:tr>
      <w:tr w:rsidR="00B23531" w:rsidRPr="00B23531" w:rsidTr="00B23531">
        <w:tc>
          <w:tcPr>
            <w:tcW w:w="1609" w:type="dxa"/>
            <w:vMerge w:val="restart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Длина, не менее</w:t>
            </w:r>
          </w:p>
        </w:tc>
        <w:tc>
          <w:tcPr>
            <w:tcW w:w="1496" w:type="dxa"/>
            <w:vMerge w:val="restart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Высота, не менее</w:t>
            </w:r>
          </w:p>
        </w:tc>
        <w:tc>
          <w:tcPr>
            <w:tcW w:w="3068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Глубина, не менее</w:t>
            </w:r>
          </w:p>
        </w:tc>
        <w:tc>
          <w:tcPr>
            <w:tcW w:w="1504" w:type="dxa"/>
            <w:vMerge w:val="restart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Ширина ячейки, не более</w:t>
            </w:r>
          </w:p>
        </w:tc>
        <w:tc>
          <w:tcPr>
            <w:tcW w:w="1677" w:type="dxa"/>
            <w:vMerge w:val="restart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Диаметр веревки*, не менее</w:t>
            </w:r>
          </w:p>
        </w:tc>
      </w:tr>
      <w:tr w:rsidR="00B23531" w:rsidRPr="00B23531" w:rsidTr="00B23531">
        <w:tc>
          <w:tcPr>
            <w:tcW w:w="1609" w:type="dxa"/>
            <w:vMerge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Вверху</w:t>
            </w:r>
          </w:p>
        </w:tc>
        <w:tc>
          <w:tcPr>
            <w:tcW w:w="1451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Внизу</w:t>
            </w:r>
          </w:p>
        </w:tc>
        <w:tc>
          <w:tcPr>
            <w:tcW w:w="1504" w:type="dxa"/>
            <w:vMerge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jc w:val="center"/>
              <w:rPr>
                <w:sz w:val="24"/>
                <w:szCs w:val="24"/>
              </w:rPr>
            </w:pPr>
          </w:p>
        </w:tc>
      </w:tr>
      <w:tr w:rsidR="00B23531" w:rsidRPr="00B23531" w:rsidTr="00B23531"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3690</w:t>
            </w:r>
          </w:p>
        </w:tc>
        <w:tc>
          <w:tcPr>
            <w:tcW w:w="1496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2160</w:t>
            </w:r>
          </w:p>
        </w:tc>
        <w:tc>
          <w:tcPr>
            <w:tcW w:w="161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900</w:t>
            </w:r>
          </w:p>
        </w:tc>
        <w:tc>
          <w:tcPr>
            <w:tcW w:w="1451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1200</w:t>
            </w:r>
          </w:p>
        </w:tc>
        <w:tc>
          <w:tcPr>
            <w:tcW w:w="150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45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2</w:t>
            </w:r>
          </w:p>
        </w:tc>
      </w:tr>
      <w:tr w:rsidR="00B23531" w:rsidRPr="00B23531" w:rsidTr="00B23531">
        <w:tc>
          <w:tcPr>
            <w:tcW w:w="9354" w:type="dxa"/>
            <w:gridSpan w:val="6"/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B23531">
            <w:pPr>
              <w:pStyle w:val="formattext"/>
              <w:spacing w:before="0" w:beforeAutospacing="0" w:after="0" w:afterAutospacing="0"/>
              <w:ind w:firstLine="480"/>
              <w:jc w:val="both"/>
              <w:textAlignment w:val="baseline"/>
              <w:rPr>
                <w:i/>
              </w:rPr>
            </w:pPr>
            <w:r w:rsidRPr="00B23531">
              <w:rPr>
                <w:i/>
              </w:rPr>
              <w:t>* Диаметр веревки представляет собой минимальный размер, позволяющий уменьшить опасность пореза.</w:t>
            </w:r>
          </w:p>
        </w:tc>
      </w:tr>
    </w:tbl>
    <w:p w:rsidR="009E5385" w:rsidRDefault="009E5385" w:rsidP="009E538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B23531">
        <w:t>          </w:t>
      </w:r>
    </w:p>
    <w:p w:rsidR="00984404" w:rsidRPr="00B23531" w:rsidRDefault="00984404" w:rsidP="009E538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</w:p>
    <w:p w:rsidR="009E5385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 xml:space="preserve">Физические характеристики сетки должны соответствовать </w:t>
      </w:r>
      <w:proofErr w:type="gramStart"/>
      <w:r w:rsidRPr="00B23531">
        <w:t>указанным</w:t>
      </w:r>
      <w:proofErr w:type="gramEnd"/>
      <w:r w:rsidRPr="00B23531">
        <w:t xml:space="preserve"> </w:t>
      </w:r>
      <w:r w:rsidRPr="00B23531">
        <w:br/>
        <w:t>в таблицах 3 и 4.</w:t>
      </w:r>
    </w:p>
    <w:p w:rsidR="004B428F" w:rsidRDefault="004B428F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B23531" w:rsidRDefault="009E5385" w:rsidP="00B2353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B23531">
        <w:rPr>
          <w:b/>
        </w:rPr>
        <w:t>Таблица 3 - Устойчивость сетки к разрыву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2"/>
        <w:gridCol w:w="4612"/>
      </w:tblGrid>
      <w:tr w:rsidR="00B23531" w:rsidRPr="00B23531" w:rsidTr="00B23531">
        <w:trPr>
          <w:trHeight w:val="15"/>
        </w:trPr>
        <w:tc>
          <w:tcPr>
            <w:tcW w:w="535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</w:tr>
      <w:tr w:rsidR="00B23531" w:rsidRPr="00B23531" w:rsidTr="00B23531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Класс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Усилие, Н, не менее</w:t>
            </w:r>
          </w:p>
        </w:tc>
      </w:tr>
      <w:tr w:rsidR="00B23531" w:rsidRPr="00B23531" w:rsidTr="00B23531">
        <w:tc>
          <w:tcPr>
            <w:tcW w:w="535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4B428F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 w:rsidRPr="00B23531">
              <w:rPr>
                <w:noProof/>
              </w:rPr>
              <mc:AlternateContent>
                <mc:Choice Requires="wps">
                  <w:drawing>
                    <wp:inline distT="0" distB="0" distL="0" distR="0" wp14:anchorId="6263A748" wp14:editId="24155990">
                      <wp:extent cx="148590" cy="159385"/>
                      <wp:effectExtent l="0" t="0" r="0" b="0"/>
                      <wp:docPr id="5" name="Прямоугольник 5" descr="data:image;base64,R0lGODdhEAARAIABAAAAAP///ywAAAAAEAARAAACH4yPqcvtCN4BUcb6rjW41b5QotOBSemd4RiIpgTHSgEAO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alt="Описание: data:image;base64,R0lGODdhEAARAIABAAAAAP///ywAAAAAEAARAAACH4yPqcvtCN4BUcb6rjW41b5QotOBSemd4RiIpgTHSgEAOw==" style="width:11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4B428F">
              <w:rPr>
                <w:lang w:val="en-US"/>
              </w:rPr>
              <w:t>A</w:t>
            </w:r>
          </w:p>
        </w:tc>
        <w:tc>
          <w:tcPr>
            <w:tcW w:w="517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1800</w:t>
            </w:r>
          </w:p>
        </w:tc>
      </w:tr>
      <w:tr w:rsidR="00B23531" w:rsidRPr="00B23531" w:rsidTr="009E5385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4B428F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 w:rsidRPr="00B23531">
              <w:rPr>
                <w:noProof/>
              </w:rPr>
              <mc:AlternateContent>
                <mc:Choice Requires="wps">
                  <w:drawing>
                    <wp:inline distT="0" distB="0" distL="0" distR="0" wp14:anchorId="167904EA" wp14:editId="3BBE34E3">
                      <wp:extent cx="148590" cy="159385"/>
                      <wp:effectExtent l="0" t="0" r="0" b="0"/>
                      <wp:docPr id="4" name="Прямоугольник 4" descr="data:image;base64,R0lGODdhEAARAIABAAAAAP///ywAAAAAEAARAAACIIyPqcvdAKEz4FR3Q157q+x90dRhSHimTLlG0gTHMlIA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59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alt="Описание: data:image;base64,R0lGODdhEAARAIABAAAAAP///ywAAAAAEAARAAACIIyPqcvdAKEz4FR3Q157q+x90dRhSHimTLlG0gTHMlIAADs=" style="width:11.7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4B428F">
              <w:rPr>
                <w:lang w:val="en-US"/>
              </w:rPr>
              <w:t>B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1080</w:t>
            </w:r>
          </w:p>
        </w:tc>
      </w:tr>
      <w:tr w:rsidR="00B23531" w:rsidRPr="00B23531" w:rsidTr="009E5385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4B428F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 w:rsidRPr="00B23531">
              <w:rPr>
                <w:noProof/>
              </w:rPr>
              <mc:AlternateContent>
                <mc:Choice Requires="wps">
                  <w:drawing>
                    <wp:inline distT="0" distB="0" distL="0" distR="0" wp14:anchorId="1EB1EE39" wp14:editId="2B0CC44B">
                      <wp:extent cx="148590" cy="180975"/>
                      <wp:effectExtent l="0" t="0" r="0" b="0"/>
                      <wp:docPr id="3" name="Прямоугольник 3" descr="data:image;base64,R0lGODdhEAATAIABAAAAAP///ywAAAAAEAATAAACIIyPqcvtn4A0gE16o6qLI/9BB/iQjtmYKBWe0irG8pwUADs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859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alt="Описание: data:image;base64,R0lGODdhEAATAIABAAAAAP///ywAAAAAEAATAAACIIyPqcvtn4A0gE16o6qLI/9BB/iQjtmYKBWe0irG8pwUADs=" style="width:11.7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4B428F">
              <w:rPr>
                <w:lang w:val="en-US"/>
              </w:rPr>
              <w:t>C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792</w:t>
            </w:r>
          </w:p>
        </w:tc>
      </w:tr>
    </w:tbl>
    <w:p w:rsidR="00984404" w:rsidRDefault="00984404" w:rsidP="00B2353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9E5385" w:rsidRPr="00B23531" w:rsidRDefault="009E5385" w:rsidP="00B2353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B23531">
        <w:br/>
      </w:r>
      <w:r w:rsidRPr="00B23531">
        <w:rPr>
          <w:b/>
        </w:rPr>
        <w:t>Таблица 4 - Устойчивость шнура натяжения сетки к разрыву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2"/>
        <w:gridCol w:w="4612"/>
      </w:tblGrid>
      <w:tr w:rsidR="00B23531" w:rsidRPr="00B23531" w:rsidTr="00B23531">
        <w:trPr>
          <w:trHeight w:val="15"/>
        </w:trPr>
        <w:tc>
          <w:tcPr>
            <w:tcW w:w="535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E5385" w:rsidRPr="00B23531" w:rsidRDefault="009E5385" w:rsidP="009E5385">
            <w:pPr>
              <w:rPr>
                <w:sz w:val="24"/>
                <w:szCs w:val="24"/>
              </w:rPr>
            </w:pPr>
          </w:p>
        </w:tc>
      </w:tr>
      <w:tr w:rsidR="00B23531" w:rsidRPr="00B23531" w:rsidTr="00B23531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Класс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Усилие, Н, не менее</w:t>
            </w:r>
          </w:p>
        </w:tc>
      </w:tr>
      <w:tr w:rsidR="00B23531" w:rsidRPr="00B23531" w:rsidTr="00B23531">
        <w:tc>
          <w:tcPr>
            <w:tcW w:w="535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4B428F" w:rsidRDefault="004B428F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517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7000</w:t>
            </w:r>
          </w:p>
        </w:tc>
      </w:tr>
      <w:tr w:rsidR="00B23531" w:rsidRPr="00B23531" w:rsidTr="009E5385"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4B428F" w:rsidRDefault="004B428F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385" w:rsidRPr="00B23531" w:rsidRDefault="009E5385" w:rsidP="004B428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23531">
              <w:t>3000</w:t>
            </w:r>
          </w:p>
        </w:tc>
      </w:tr>
    </w:tbl>
    <w:p w:rsidR="00984404" w:rsidRDefault="00984404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84404" w:rsidRDefault="00984404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9E5385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Сетка должна свисать свободно, чтобы попавший в ворота мяч не мог отскочить от элементов конструкции.</w:t>
      </w:r>
    </w:p>
    <w:p w:rsidR="009E5385" w:rsidRPr="00B23531" w:rsidRDefault="009E5385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3.1.4.3 Установочные гильзы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t>При закреплении установочных гильз должны предусматриваться дренажные отверстия.</w:t>
      </w:r>
    </w:p>
    <w:p w:rsidR="009E5385" w:rsidRPr="00B23531" w:rsidRDefault="009E5385" w:rsidP="00952431">
      <w:pPr>
        <w:tabs>
          <w:tab w:val="left" w:pos="835"/>
        </w:tabs>
        <w:autoSpaceDE/>
        <w:autoSpaceDN/>
        <w:adjustRightInd/>
        <w:ind w:right="20" w:firstLine="709"/>
      </w:pPr>
      <w:r w:rsidRPr="00B23531">
        <w:t>Пример крепления установочных гильз приведен в </w:t>
      </w:r>
      <w:proofErr w:type="gramStart"/>
      <w:r w:rsidR="00952431">
        <w:t>СТ</w:t>
      </w:r>
      <w:proofErr w:type="gramEnd"/>
      <w:r w:rsidR="00952431">
        <w:t xml:space="preserve"> РК </w:t>
      </w:r>
      <w:r w:rsidR="00952431" w:rsidRPr="00B9046D">
        <w:rPr>
          <w:sz w:val="24"/>
          <w:szCs w:val="24"/>
          <w:lang w:val="kk-KZ"/>
        </w:rPr>
        <w:t>«Оборудование для спортивных игр. Ворота для мини-футбола и гандбола. Требования и методы испытаний с учетом безопасности»</w:t>
      </w:r>
      <w:r w:rsidR="00952431">
        <w:rPr>
          <w:sz w:val="24"/>
          <w:szCs w:val="24"/>
          <w:lang w:val="kk-KZ"/>
        </w:rPr>
        <w:t xml:space="preserve">, </w:t>
      </w:r>
      <w:r w:rsidRPr="00B23531">
        <w:t>приложение В</w:t>
      </w:r>
      <w:r w:rsidR="00952431">
        <w:rPr>
          <w:rStyle w:val="af0"/>
        </w:rPr>
        <w:footnoteReference w:id="2"/>
      </w:r>
      <w:r w:rsidRPr="00B23531">
        <w:t>.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23531">
        <w:rPr>
          <w:b/>
          <w:bCs/>
          <w:bdr w:val="none" w:sz="0" w:space="0" w:color="auto" w:frame="1"/>
        </w:rPr>
        <w:t>3.2 Требования безопасности</w:t>
      </w:r>
    </w:p>
    <w:p w:rsidR="009E5385" w:rsidRPr="00B23531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/>
          <w:bCs/>
          <w:bdr w:val="none" w:sz="0" w:space="0" w:color="auto" w:frame="1"/>
        </w:rPr>
      </w:pPr>
    </w:p>
    <w:p w:rsidR="009E5385" w:rsidRPr="00984404" w:rsidRDefault="009E5385" w:rsidP="009E538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984404">
        <w:rPr>
          <w:bCs/>
          <w:bdr w:val="none" w:sz="0" w:space="0" w:color="auto" w:frame="1"/>
        </w:rPr>
        <w:t>3.2.1 Общие требования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Радиус закругления углов и кромок, которые могут стать причиной травм, должен быть не менее 3 мм.</w:t>
      </w:r>
    </w:p>
    <w:p w:rsidR="009E5385" w:rsidRPr="00984404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984404">
        <w:rPr>
          <w:bCs/>
          <w:bdr w:val="none" w:sz="0" w:space="0" w:color="auto" w:frame="1"/>
        </w:rPr>
        <w:t>3.2.2 Требования к раме ворот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Радиус закругления кромки рамы ворот должен быть не менее (4±1) мм.</w:t>
      </w:r>
    </w:p>
    <w:p w:rsidR="009E5385" w:rsidRPr="00984404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Cs/>
          <w:bdr w:val="none" w:sz="0" w:space="0" w:color="auto" w:frame="1"/>
        </w:rPr>
      </w:pPr>
      <w:r w:rsidRPr="00984404">
        <w:rPr>
          <w:bCs/>
          <w:bdr w:val="none" w:sz="0" w:space="0" w:color="auto" w:frame="1"/>
        </w:rPr>
        <w:t>3.2.3 Прочность</w:t>
      </w:r>
    </w:p>
    <w:p w:rsidR="009E5385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lastRenderedPageBreak/>
        <w:t>При проведении испытаний на прочность в соответствии с приложением</w:t>
      </w:r>
      <w:proofErr w:type="gramStart"/>
      <w:r w:rsidRPr="00B23531">
        <w:t xml:space="preserve"> А</w:t>
      </w:r>
      <w:proofErr w:type="gramEnd"/>
      <w:r w:rsidRPr="00B23531">
        <w:t xml:space="preserve"> верхняя перекладина ворот не должна иметь трещин, поломок или остаточной деформации более 10 мм через 30 мин после снятия нагрузки.</w:t>
      </w:r>
    </w:p>
    <w:p w:rsidR="009E5385" w:rsidRPr="00984404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984404">
        <w:rPr>
          <w:bCs/>
          <w:bdr w:val="none" w:sz="0" w:space="0" w:color="auto" w:frame="1"/>
        </w:rPr>
        <w:t>3.2.4 Устойчивость</w:t>
      </w:r>
    </w:p>
    <w:p w:rsidR="009E5385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При проведении испытаний в соответствии с приложением</w:t>
      </w:r>
      <w:proofErr w:type="gramStart"/>
      <w:r w:rsidRPr="00B23531">
        <w:t xml:space="preserve"> Б</w:t>
      </w:r>
      <w:proofErr w:type="gramEnd"/>
      <w:r w:rsidRPr="00B23531">
        <w:t xml:space="preserve"> ворота не должны опрокидываться или скользить.</w:t>
      </w:r>
    </w:p>
    <w:p w:rsidR="009E5385" w:rsidRPr="00984404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984404">
        <w:rPr>
          <w:bCs/>
          <w:bdr w:val="none" w:sz="0" w:space="0" w:color="auto" w:frame="1"/>
        </w:rPr>
        <w:t>3.2.5 Крепление сетки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Крепление сетки на раме ворот должно иметь дуги/трубы, которые должны быть сконструированы таким образом, чтобы исключить </w:t>
      </w:r>
      <w:proofErr w:type="spellStart"/>
      <w:r w:rsidRPr="00B23531">
        <w:t>застревание</w:t>
      </w:r>
      <w:proofErr w:type="spellEnd"/>
      <w:r w:rsidRPr="00B23531">
        <w:t xml:space="preserve"> частей тела спортсменов и получение ими травм.</w:t>
      </w:r>
    </w:p>
    <w:p w:rsidR="009E5385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Элементы крепежа сетки к воротам должны быть разработаны таким образом, чтобы исключить травмы спортсменов.</w:t>
      </w:r>
    </w:p>
    <w:p w:rsidR="00984404" w:rsidRDefault="00984404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4B428F" w:rsidRDefault="009E5385" w:rsidP="0098440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0"/>
        </w:rPr>
      </w:pPr>
      <w:r w:rsidRPr="00984404">
        <w:rPr>
          <w:sz w:val="20"/>
        </w:rPr>
        <w:t>Примечание - Требование выполняется, если любые отверстия/зазоры, расположенные на поверхности штанг и перекладины ворот, имеют размер (ширину или диаметр) не более 8 мм или не менее 25 мм.</w:t>
      </w:r>
    </w:p>
    <w:p w:rsidR="00984404" w:rsidRPr="00984404" w:rsidRDefault="00984404" w:rsidP="00984404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0"/>
        </w:rPr>
      </w:pPr>
    </w:p>
    <w:p w:rsidR="009E5385" w:rsidRPr="00B23531" w:rsidRDefault="009E5385" w:rsidP="004B428F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Не следует использовать открытые захватывающие металлические крючки.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Если используются карабины, они должны быть оснащены </w:t>
      </w:r>
      <w:proofErr w:type="spellStart"/>
      <w:r w:rsidRPr="00B23531">
        <w:t>колпачковыми</w:t>
      </w:r>
      <w:proofErr w:type="spellEnd"/>
      <w:r w:rsidRPr="00B23531">
        <w:t xml:space="preserve"> гайками.</w:t>
      </w:r>
    </w:p>
    <w:p w:rsidR="009E5385" w:rsidRPr="00984404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984404">
        <w:rPr>
          <w:bCs/>
          <w:bdr w:val="none" w:sz="0" w:space="0" w:color="auto" w:frame="1"/>
        </w:rPr>
        <w:t>3.2.6 Испытание устойчивости шнура натяжения сетки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Испытание устойчивости шнура натяжения сетки - по </w:t>
      </w:r>
      <w:hyperlink r:id="rId20" w:anchor="7D20K3" w:history="1">
        <w:r w:rsidRPr="00AF39A0">
          <w:rPr>
            <w:rStyle w:val="a8"/>
            <w:color w:val="auto"/>
            <w:u w:val="none"/>
          </w:rPr>
          <w:t>ГОСТ 25552</w:t>
        </w:r>
      </w:hyperlink>
      <w:r w:rsidRPr="00AF39A0">
        <w:t>.</w:t>
      </w:r>
    </w:p>
    <w:p w:rsidR="009E5385" w:rsidRPr="00985294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Cs/>
          <w:bdr w:val="none" w:sz="0" w:space="0" w:color="auto" w:frame="1"/>
        </w:rPr>
      </w:pPr>
      <w:r w:rsidRPr="00984404">
        <w:rPr>
          <w:bCs/>
          <w:bdr w:val="none" w:sz="0" w:space="0" w:color="auto" w:frame="1"/>
        </w:rPr>
        <w:t xml:space="preserve">3.2.7 Предотвращение </w:t>
      </w:r>
      <w:proofErr w:type="spellStart"/>
      <w:r w:rsidRPr="00984404">
        <w:rPr>
          <w:bCs/>
          <w:bdr w:val="none" w:sz="0" w:space="0" w:color="auto" w:frame="1"/>
        </w:rPr>
        <w:t>застреваний</w:t>
      </w:r>
      <w:proofErr w:type="spellEnd"/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Во избежание </w:t>
      </w:r>
      <w:proofErr w:type="spellStart"/>
      <w:r w:rsidRPr="00B23531">
        <w:t>застреваний</w:t>
      </w:r>
      <w:proofErr w:type="spellEnd"/>
      <w:r w:rsidRPr="00B23531">
        <w:t xml:space="preserve"> ни один из элементов конструкции ворот, расположенных выше 1200 мм от поверхности земли (например, рама поддержки сетки), не должен иметь сужений с углом менее чем 60° и отверстий (проемов) диаметром менее 230 мм.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  <w:r w:rsidRPr="00B23531">
        <w:rPr>
          <w:b/>
        </w:rPr>
        <w:t>4 Методы испытаний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4.1 Требования в соответствии с разделом 3 проверяют визуально, </w:t>
      </w:r>
      <w:proofErr w:type="spellStart"/>
      <w:r w:rsidRPr="00B23531">
        <w:t>органолептически</w:t>
      </w:r>
      <w:proofErr w:type="spellEnd"/>
      <w:r w:rsidRPr="00B23531">
        <w:t xml:space="preserve"> или инструментальными методами.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4.2</w:t>
      </w:r>
      <w:proofErr w:type="gramStart"/>
      <w:r w:rsidRPr="00B23531">
        <w:t xml:space="preserve"> П</w:t>
      </w:r>
      <w:proofErr w:type="gramEnd"/>
      <w:r w:rsidRPr="00B23531">
        <w:t>ри проведении испытаний в лабораторных условиях ворота должны быть выдержаны не менее одного часа при температуре (20±5)°С.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4.3 Испытания на прочность - в соответствии с приложением А.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4.4 Испытания на устойчивость - в соответствии с приложением Б.</w:t>
      </w:r>
    </w:p>
    <w:p w:rsidR="004B428F" w:rsidRPr="004B428F" w:rsidRDefault="009E5385" w:rsidP="004B428F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4.5</w:t>
      </w:r>
      <w:proofErr w:type="gramStart"/>
      <w:r w:rsidRPr="00B23531">
        <w:t xml:space="preserve"> П</w:t>
      </w:r>
      <w:proofErr w:type="gramEnd"/>
      <w:r w:rsidRPr="00B23531">
        <w:t>о результатам испытаний оформляют отчет или протокол.</w:t>
      </w:r>
    </w:p>
    <w:p w:rsidR="004B428F" w:rsidRPr="00985294" w:rsidRDefault="004B428F" w:rsidP="004B428F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985294" w:rsidRDefault="009E5385" w:rsidP="004B428F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  <w:r w:rsidRPr="004B428F">
        <w:rPr>
          <w:b/>
        </w:rPr>
        <w:t>5 Документация изготовителя (поставщика)</w:t>
      </w:r>
    </w:p>
    <w:p w:rsidR="004B428F" w:rsidRPr="00985294" w:rsidRDefault="004B428F" w:rsidP="004B428F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</w:p>
    <w:p w:rsidR="009E5385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5.1 Изготовитель (поставщик) должен иметь паспорт на ворота согласно </w:t>
      </w:r>
      <w:r w:rsidR="00AF39A0">
        <w:br/>
      </w:r>
      <w:hyperlink r:id="rId21" w:anchor="7D20K3" w:history="1">
        <w:r w:rsidRPr="00AF39A0">
          <w:rPr>
            <w:rStyle w:val="a8"/>
            <w:color w:val="auto"/>
            <w:u w:val="none"/>
          </w:rPr>
          <w:t>ГОСТ 2.601</w:t>
        </w:r>
      </w:hyperlink>
      <w:r w:rsidRPr="00AF39A0">
        <w:t xml:space="preserve"> на </w:t>
      </w:r>
      <w:r w:rsidR="00985294">
        <w:t>государственном и русском языке</w:t>
      </w:r>
      <w:r w:rsidRPr="00B23531">
        <w:t>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5.2 Паспорт на ворота должен содержать следующую минимальную информацию: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основные сведения об оборудовании;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основные технические данные;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lastRenderedPageBreak/>
        <w:t>- комплектность;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гарантийные обязательства;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сведения о хранении;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инструкцию по монтажу/установке ворот;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инструкцию по контролю и техническому обслуживанию ворот;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правила безопасной эксплуатации;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форму подтверждения ввода оборудования в эксплуатацию.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Рекомендуемая форма акта подтверждения ввода оборудования в эксплуатацию приведена в приложении В.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5.3 Инструкция по монтажу/установке ворот должна содержать следующую минимальную информацию: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порядок монтажа;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необходимые обозначения, облегчающие сборку;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перечень необходимых специальных приспособлений и инструментов для монтажа (шаблонов, калибров, лекал);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меры предосторожности при монтаже и установке;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значение крутящего момента (по необходимости);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инструкцию по способу установки ворот (для ворот со стойками, закрепленными в установочных гильзах), обеспечивающему устойчивость ворот на месте эксплуатации в соответствии с требованиями 3.2.4;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инструкцию по способу установки ворот (для свободно стоящих ворот с противовесом), обеспечивающему устойчивость ворот на месте эксплуатации в соответствии с требованиями 3.2.4.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5.4</w:t>
      </w:r>
      <w:proofErr w:type="gramStart"/>
      <w:r w:rsidRPr="00B23531">
        <w:t xml:space="preserve"> В</w:t>
      </w:r>
      <w:proofErr w:type="gramEnd"/>
      <w:r w:rsidRPr="00B23531">
        <w:t xml:space="preserve"> документации изготовителя (поставщика) следует указать, что ворота должны быть защищены от опрокидывания и в том случае, когда они не используются.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  <w:r w:rsidRPr="00B23531">
        <w:rPr>
          <w:b/>
        </w:rPr>
        <w:t>6 Информационная табличка</w:t>
      </w:r>
    </w:p>
    <w:p w:rsidR="00AF39A0" w:rsidRDefault="00AF39A0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На воротах должна быть закреплена прочная табличка с одной из следующих надписей: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«Ворота предназначены для использования исключительно в качестве ворот для хоккея на траве».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«Перед использованием ворот необходимо проверить прочность затяжки всех соединений и регулярно повторять такую проверку в дальнейшем».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«Ворота должны быть защищены от опрокидывания».</w:t>
      </w:r>
    </w:p>
    <w:p w:rsidR="009E5385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«Не залезать на сетку или раму ворот».</w:t>
      </w:r>
    </w:p>
    <w:p w:rsidR="004B428F" w:rsidRPr="00B23531" w:rsidRDefault="004B428F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984404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sz w:val="20"/>
        </w:rPr>
      </w:pPr>
      <w:r w:rsidRPr="00984404">
        <w:rPr>
          <w:sz w:val="20"/>
        </w:rPr>
        <w:t>Примечание - Можно также использовать подходящие графические обозначения.</w:t>
      </w: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  <w:r w:rsidRPr="00B23531">
        <w:rPr>
          <w:b/>
        </w:rPr>
        <w:lastRenderedPageBreak/>
        <w:t>7 Маркировка оборудования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7.1 Маркировка оборудования должна содержать информацию для потребителей, однозначно понимаемую, полную и достоверную.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7.2 Маркировка не должна содержать информацию рекламного характера.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7.3 Информация об организации, принимающей претензии (предложения) по качеству оборудования на территории </w:t>
      </w:r>
      <w:r w:rsidR="00985294">
        <w:t>Республики Казахстан</w:t>
      </w:r>
      <w:r w:rsidRPr="00B23531">
        <w:t>, указывается в эксплуатационной документации.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proofErr w:type="gramStart"/>
      <w:r w:rsidRPr="00B23531">
        <w:t>7.4 Маркировка, содержащая информацию в соответствии с эксплуатационной документацией в виде текста, отдельных графических, цветовых знаков (условных обозначений) и (или) рисунка и их комбинаций, наносится непосредственно на оборудование и (или) этикетку (ярлык, табличку).</w:t>
      </w:r>
      <w:proofErr w:type="gramEnd"/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7.5 Маркировка должна быть нанесена на </w:t>
      </w:r>
      <w:r w:rsidR="00985294">
        <w:t>государственном и русском языке</w:t>
      </w:r>
      <w:r w:rsidRPr="00B23531">
        <w:t>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7.6 Маркировка должна быть четко обозначенной, разборчивой и размещаться на фоне, контрастном по отношению к цвету поверхности, на котором она расположена.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7.7 Маркировка должна сохраняться в течение срока службы оборудования, установленного производителем. Способы нанесения и изготовления этикеток (ярлык, табличка) должны учитывать особенности оборудования и обеспечивать необходимое качество изображения.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7.8 Маркировка, нанесенная на оборудование, не должна влиять на его безопасность и качество, должна обеспечивать стойкость нанесенной информации при хранении, транспортировании, реализации, использовании и воздействии климатических факторов.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7.9 Сохранность </w:t>
      </w:r>
      <w:proofErr w:type="gramStart"/>
      <w:r w:rsidRPr="00B23531">
        <w:t>маркировки, применяемой в условиях активного воздействия окружающей среды может</w:t>
      </w:r>
      <w:proofErr w:type="gramEnd"/>
      <w:r w:rsidRPr="00B23531">
        <w:t xml:space="preserve"> быть обеспечена одним из следующих способов или их сочетанием: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применение стойкого к воздействию материала-носителя (влагостойкого, термостойкого);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применение соответствующего метода нанесения (выдавливание, травление);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7.10 Маркировка всего оборудования должна содержать следующую минимальную информацию: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обозначение настоящего стандарта;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наименование или товарный знак изготовителя (при наличии);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информационную табличку в соответствии с разделом 6;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уникальный идентификационный номер (для единичного изделия).</w:t>
      </w:r>
    </w:p>
    <w:p w:rsidR="00984404" w:rsidRPr="00B23531" w:rsidRDefault="00984404" w:rsidP="00713F43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713F43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  <w:r w:rsidRPr="00B23531">
        <w:rPr>
          <w:b/>
        </w:rPr>
        <w:t>8 Обеспечение требований безопасности</w:t>
      </w:r>
    </w:p>
    <w:p w:rsidR="00713F43" w:rsidRPr="00B23531" w:rsidRDefault="00713F43" w:rsidP="00713F43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</w:rPr>
      </w:pPr>
    </w:p>
    <w:p w:rsidR="00713F43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  <w:bCs/>
          <w:bdr w:val="none" w:sz="0" w:space="0" w:color="auto" w:frame="1"/>
        </w:rPr>
      </w:pPr>
      <w:r w:rsidRPr="00B23531">
        <w:rPr>
          <w:b/>
          <w:bCs/>
          <w:bdr w:val="none" w:sz="0" w:space="0" w:color="auto" w:frame="1"/>
        </w:rPr>
        <w:t>8.1 Ввод оборудования в эксплуатацию</w:t>
      </w: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713F43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8.1.1 Готовность ворот к применению (использованию) осуществляется в форме документально оформленного ввода в эксплуатацию.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lastRenderedPageBreak/>
        <w:t>8.1.2</w:t>
      </w:r>
      <w:proofErr w:type="gramStart"/>
      <w:r w:rsidRPr="00B23531">
        <w:t xml:space="preserve"> В</w:t>
      </w:r>
      <w:proofErr w:type="gramEnd"/>
      <w:r w:rsidRPr="00B23531">
        <w:t xml:space="preserve"> эксплуатацию вводится оборудование, сертифицированное на соответствие требованиям настоящего стандарта в части, подлежащей обязательной сертификации.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8.1.3 Ввод в эксплуатацию осуществляется по завершении монтажа/установки оборудования, на месте эксплуатации. Монтаж/установка должны быть осуществлены по технологии, учитывающей требования технической документации, местные условия проведения монтажа и обеспечивающей выполнение требований безопасности. По окончании монтажных/установочных работ выполняющая их организация вносит запись о качестве монтажа/установки оборудования в паспорт оборудования. Указанная запись должна быть подписана уполномоченными лицами организации, эксплуатирующей оборудование, организации, выполнившей монтаж/установку (при монтаже силами сторонней организации), скреплена печатями. Указанная запись является подтверждением ввода оборудования в эксплуатацию.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8.1.4</w:t>
      </w:r>
      <w:proofErr w:type="gramStart"/>
      <w:r w:rsidRPr="00B23531">
        <w:t xml:space="preserve"> Н</w:t>
      </w:r>
      <w:proofErr w:type="gramEnd"/>
      <w:r w:rsidRPr="00B23531">
        <w:t>е допускается использование ворот, не прошедших сертификацию и/или не введенных в эксплуатацию.</w:t>
      </w:r>
    </w:p>
    <w:p w:rsidR="004B428F" w:rsidRPr="00985294" w:rsidRDefault="004B428F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  <w:bCs/>
          <w:bdr w:val="none" w:sz="0" w:space="0" w:color="auto" w:frame="1"/>
        </w:rPr>
      </w:pPr>
      <w:r w:rsidRPr="00B23531">
        <w:rPr>
          <w:b/>
          <w:bCs/>
          <w:bdr w:val="none" w:sz="0" w:space="0" w:color="auto" w:frame="1"/>
        </w:rPr>
        <w:t>8.2 Контроль и техническое обслуживание оборудования</w:t>
      </w:r>
    </w:p>
    <w:p w:rsidR="00AF39A0" w:rsidRPr="00B23531" w:rsidRDefault="00AF39A0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8.2.1 Ворота осматривают и обслуживают в соответствии с инструкцией изготовителя с периодичностью, установленной изготовителем.</w:t>
      </w:r>
    </w:p>
    <w:p w:rsidR="004B428F" w:rsidRPr="004B428F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 xml:space="preserve">8.2.2 </w:t>
      </w:r>
      <w:proofErr w:type="gramStart"/>
      <w:r w:rsidRPr="00B23531">
        <w:t>Контроль за</w:t>
      </w:r>
      <w:proofErr w:type="gramEnd"/>
      <w:r w:rsidRPr="00B23531">
        <w:t xml:space="preserve"> техническим состоянием ворот, техническое обслуживание и ремонт осуще</w:t>
      </w:r>
      <w:r w:rsidR="004B428F">
        <w:t xml:space="preserve">ствляет </w:t>
      </w:r>
      <w:proofErr w:type="spellStart"/>
      <w:r w:rsidR="004B428F">
        <w:t>эксплуатант</w:t>
      </w:r>
      <w:proofErr w:type="spellEnd"/>
      <w:r w:rsidR="004B428F">
        <w:t xml:space="preserve"> (владелец).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8.2.3</w:t>
      </w:r>
      <w:proofErr w:type="gramStart"/>
      <w:r w:rsidRPr="00B23531">
        <w:t xml:space="preserve"> П</w:t>
      </w:r>
      <w:proofErr w:type="gramEnd"/>
      <w:r w:rsidRPr="00B23531">
        <w:t xml:space="preserve">ри обнаружении в процессе контроля и технического обслуживания ворот дефектов, влияющих на безопасность оборудования, дефекты немедленно устраняют. Если это невозможно, </w:t>
      </w:r>
      <w:proofErr w:type="spellStart"/>
      <w:r w:rsidRPr="00B23531">
        <w:t>эксплуатант</w:t>
      </w:r>
      <w:proofErr w:type="spellEnd"/>
      <w:r w:rsidRPr="00B23531">
        <w:t xml:space="preserve"> (владелец) принимает меры, исключающие возможность использования ворот, либо удаляет ворота с места эксплуатации.</w:t>
      </w:r>
    </w:p>
    <w:p w:rsidR="00AD3A9A" w:rsidRPr="00B23531" w:rsidRDefault="00AD3A9A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AD3A9A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  <w:rPr>
          <w:b/>
          <w:bCs/>
          <w:bdr w:val="none" w:sz="0" w:space="0" w:color="auto" w:frame="1"/>
        </w:rPr>
      </w:pPr>
      <w:r w:rsidRPr="00B23531">
        <w:rPr>
          <w:b/>
          <w:bCs/>
          <w:bdr w:val="none" w:sz="0" w:space="0" w:color="auto" w:frame="1"/>
        </w:rPr>
        <w:t>8.3 Требования безопасности при эксплуатации</w:t>
      </w:r>
    </w:p>
    <w:p w:rsidR="00AF39A0" w:rsidRPr="00B23531" w:rsidRDefault="00AF39A0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proofErr w:type="spellStart"/>
      <w:r w:rsidRPr="00B23531">
        <w:t>Эксплуатант</w:t>
      </w:r>
      <w:proofErr w:type="spellEnd"/>
      <w:r w:rsidRPr="00B23531">
        <w:t xml:space="preserve"> (владелец) разрабатывает и обеспечивает выполнение комплекса мероприятий по безопасной эксплуатации ворот на основе учета: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конструкции ворот;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эксплуатационных и иных документов, предоставленных владельцем;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установки, обслуживания и использования ворот;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- климатических условий и условий эксплуатации ворот.</w:t>
      </w:r>
    </w:p>
    <w:p w:rsidR="009E5385" w:rsidRPr="00B23531" w:rsidRDefault="009E5385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  <w:r w:rsidRPr="00B23531">
        <w:t>8.4</w:t>
      </w:r>
      <w:proofErr w:type="gramStart"/>
      <w:r w:rsidRPr="00B23531">
        <w:t xml:space="preserve"> В</w:t>
      </w:r>
      <w:proofErr w:type="gramEnd"/>
      <w:r w:rsidRPr="00B23531">
        <w:t>ся эксплуатационная документация подлежит постоянному хранению. Следует обеспечить постоянный доступ персонала к документации во время осмотров, технического обслуживания и ремонта ворот.</w:t>
      </w:r>
    </w:p>
    <w:p w:rsidR="00AD3A9A" w:rsidRPr="00B23531" w:rsidRDefault="00AD3A9A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D73B61" w:rsidRDefault="00D73B61" w:rsidP="00952431">
      <w:pPr>
        <w:widowControl/>
        <w:autoSpaceDE/>
        <w:adjustRightInd/>
        <w:ind w:firstLine="480"/>
        <w:rPr>
          <w:b/>
          <w:sz w:val="24"/>
          <w:szCs w:val="24"/>
        </w:rPr>
      </w:pPr>
      <w:r>
        <w:rPr>
          <w:b/>
          <w:sz w:val="24"/>
          <w:szCs w:val="24"/>
        </w:rPr>
        <w:t>9 Гарантия изготовителя</w:t>
      </w:r>
    </w:p>
    <w:p w:rsidR="00952431" w:rsidRDefault="00952431" w:rsidP="00952431">
      <w:pPr>
        <w:widowControl/>
        <w:autoSpaceDE/>
        <w:adjustRightInd/>
        <w:ind w:firstLine="480"/>
        <w:rPr>
          <w:b/>
          <w:sz w:val="24"/>
          <w:szCs w:val="24"/>
        </w:rPr>
      </w:pPr>
    </w:p>
    <w:p w:rsidR="00D73B61" w:rsidRDefault="00D73B61" w:rsidP="00D73B61">
      <w:pPr>
        <w:widowControl/>
        <w:autoSpaceDE/>
        <w:adjustRightInd/>
        <w:ind w:firstLine="480"/>
        <w:rPr>
          <w:b/>
          <w:sz w:val="24"/>
          <w:szCs w:val="24"/>
        </w:rPr>
      </w:pPr>
      <w:r>
        <w:rPr>
          <w:sz w:val="24"/>
          <w:szCs w:val="24"/>
        </w:rPr>
        <w:t>9.1 Изготовитель  гарантирует  соответствие  качества  изделий  требованиям настоящего стандарта.</w:t>
      </w:r>
    </w:p>
    <w:p w:rsidR="00D73B61" w:rsidRDefault="00D73B61" w:rsidP="00D73B61">
      <w:pPr>
        <w:widowControl/>
        <w:autoSpaceDE/>
        <w:adjustRightInd/>
        <w:ind w:firstLine="48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9.2   Срок эксплуатации неограничен при отсутствии механических повреждений.</w:t>
      </w:r>
    </w:p>
    <w:p w:rsidR="00AD3A9A" w:rsidRDefault="00AD3A9A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952431" w:rsidRDefault="00952431" w:rsidP="009E5385">
      <w:pPr>
        <w:pStyle w:val="formattext"/>
        <w:spacing w:before="0" w:beforeAutospacing="0" w:after="0" w:afterAutospacing="0" w:line="330" w:lineRule="atLeast"/>
        <w:ind w:firstLine="480"/>
        <w:jc w:val="both"/>
        <w:textAlignment w:val="baseline"/>
      </w:pPr>
    </w:p>
    <w:p w:rsidR="00AF39A0" w:rsidRPr="00AF39A0" w:rsidRDefault="00AF39A0" w:rsidP="00AF39A0">
      <w:pPr>
        <w:pStyle w:val="2"/>
        <w:spacing w:before="0" w:beforeAutospacing="0" w:after="240" w:afterAutospacing="0"/>
        <w:jc w:val="center"/>
        <w:textAlignment w:val="baseline"/>
        <w:rPr>
          <w:sz w:val="24"/>
          <w:szCs w:val="24"/>
        </w:rPr>
      </w:pPr>
      <w:r w:rsidRPr="00AF39A0">
        <w:rPr>
          <w:sz w:val="24"/>
          <w:szCs w:val="24"/>
        </w:rPr>
        <w:lastRenderedPageBreak/>
        <w:t>Приложение</w:t>
      </w:r>
      <w:proofErr w:type="gramStart"/>
      <w:r w:rsidRPr="00AF39A0">
        <w:rPr>
          <w:sz w:val="24"/>
          <w:szCs w:val="24"/>
        </w:rPr>
        <w:t xml:space="preserve"> А</w:t>
      </w:r>
      <w:proofErr w:type="gramEnd"/>
      <w:r w:rsidRPr="00AF39A0">
        <w:rPr>
          <w:sz w:val="24"/>
          <w:szCs w:val="24"/>
        </w:rPr>
        <w:br/>
      </w:r>
      <w:r w:rsidRPr="00952431">
        <w:rPr>
          <w:b w:val="0"/>
          <w:i/>
          <w:sz w:val="24"/>
          <w:szCs w:val="24"/>
        </w:rPr>
        <w:t>(обязательное)</w:t>
      </w:r>
    </w:p>
    <w:p w:rsidR="00AF39A0" w:rsidRPr="00AF39A0" w:rsidRDefault="00AF39A0" w:rsidP="00AF39A0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AF39A0">
        <w:rPr>
          <w:b/>
          <w:bCs/>
        </w:rPr>
        <w:t xml:space="preserve">Оценка прочности ворот при </w:t>
      </w:r>
      <w:proofErr w:type="gramStart"/>
      <w:r w:rsidRPr="00AF39A0">
        <w:rPr>
          <w:b/>
          <w:bCs/>
        </w:rPr>
        <w:t>вертикальном</w:t>
      </w:r>
      <w:proofErr w:type="gramEnd"/>
      <w:r w:rsidRPr="00AF39A0">
        <w:rPr>
          <w:b/>
          <w:bCs/>
        </w:rPr>
        <w:t xml:space="preserve"> </w:t>
      </w:r>
      <w:proofErr w:type="spellStart"/>
      <w:r w:rsidRPr="00AF39A0">
        <w:rPr>
          <w:b/>
          <w:bCs/>
        </w:rPr>
        <w:t>нагружении</w:t>
      </w:r>
      <w:proofErr w:type="spellEnd"/>
    </w:p>
    <w:p w:rsidR="00AF39A0" w:rsidRPr="00AF39A0" w:rsidRDefault="00AF39A0" w:rsidP="00AF39A0">
      <w:pPr>
        <w:pStyle w:val="formattext"/>
        <w:spacing w:before="0" w:beforeAutospacing="0" w:after="0" w:afterAutospacing="0"/>
        <w:ind w:firstLine="480"/>
        <w:textAlignment w:val="baseline"/>
      </w:pPr>
      <w:r w:rsidRPr="00AF39A0">
        <w:rPr>
          <w:b/>
          <w:bCs/>
          <w:bdr w:val="none" w:sz="0" w:space="0" w:color="auto" w:frame="1"/>
        </w:rPr>
        <w:t>А.1 Сущность метода</w:t>
      </w:r>
      <w:r w:rsidRPr="00AF39A0">
        <w:br/>
      </w:r>
    </w:p>
    <w:p w:rsidR="00AF39A0" w:rsidRPr="00AF39A0" w:rsidRDefault="00AF39A0" w:rsidP="00AF39A0">
      <w:pPr>
        <w:pStyle w:val="formattext"/>
        <w:spacing w:before="0" w:beforeAutospacing="0" w:after="0" w:afterAutospacing="0"/>
        <w:ind w:firstLine="480"/>
        <w:jc w:val="both"/>
        <w:textAlignment w:val="baseline"/>
      </w:pPr>
      <w:r w:rsidRPr="00AF39A0">
        <w:t>При испытаниях к середине перекладины ворот прикладывают сосредоточенную вертикальную нагрузку (1800±50) Н и выдерживают в течение (60±10) с.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 xml:space="preserve">При приложении вертикальной испытательной нагрузки фиксируют наличие повреждений, в </w:t>
      </w:r>
      <w:proofErr w:type="spellStart"/>
      <w:r w:rsidRPr="00AF39A0">
        <w:t>т.ч</w:t>
      </w:r>
      <w:proofErr w:type="spellEnd"/>
      <w:r w:rsidRPr="00AF39A0">
        <w:t>. трещин, поломок, ослабление соединений и значение прогиба перекладины в вертикальном направлении.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 xml:space="preserve">После снятия нагрузки проверяют наличие остаточной деформации ворот через (1800±30) </w:t>
      </w:r>
      <w:proofErr w:type="gramStart"/>
      <w:r w:rsidRPr="00AF39A0">
        <w:t>с</w:t>
      </w:r>
      <w:proofErr w:type="gramEnd"/>
      <w:r w:rsidRPr="00AF39A0">
        <w:t xml:space="preserve">, </w:t>
      </w:r>
      <w:proofErr w:type="gramStart"/>
      <w:r w:rsidRPr="00AF39A0">
        <w:t>которая</w:t>
      </w:r>
      <w:proofErr w:type="gramEnd"/>
      <w:r w:rsidRPr="00AF39A0">
        <w:t xml:space="preserve"> не должна превышать 10 мм.</w:t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 xml:space="preserve">После испытаний на перекладине не должно быть повреждений, в </w:t>
      </w:r>
      <w:proofErr w:type="spellStart"/>
      <w:r w:rsidRPr="00AF39A0">
        <w:t>т.ч</w:t>
      </w:r>
      <w:proofErr w:type="spellEnd"/>
      <w:r w:rsidRPr="00AF39A0">
        <w:t>. трещин, поломок, ослабления соединений и связей.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AF39A0">
        <w:rPr>
          <w:b/>
          <w:bCs/>
          <w:bdr w:val="none" w:sz="0" w:space="0" w:color="auto" w:frame="1"/>
        </w:rPr>
        <w:t xml:space="preserve">А.2 Устройство </w:t>
      </w:r>
      <w:proofErr w:type="spellStart"/>
      <w:r w:rsidRPr="00AF39A0">
        <w:rPr>
          <w:b/>
          <w:bCs/>
          <w:bdr w:val="none" w:sz="0" w:space="0" w:color="auto" w:frame="1"/>
        </w:rPr>
        <w:t>нагружения</w:t>
      </w:r>
      <w:proofErr w:type="spellEnd"/>
      <w:r w:rsidRPr="00AF39A0">
        <w:br/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 xml:space="preserve">Устройство </w:t>
      </w:r>
      <w:proofErr w:type="spellStart"/>
      <w:r w:rsidRPr="00AF39A0">
        <w:t>нагружения</w:t>
      </w:r>
      <w:proofErr w:type="spellEnd"/>
      <w:r w:rsidRPr="00AF39A0">
        <w:t xml:space="preserve"> должно обеспечивать сосредоточенную вертикальную нагрузку (1800±50) Н, прикладываемую к середине перекладины ворот.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AF39A0">
        <w:rPr>
          <w:b/>
          <w:bCs/>
          <w:bdr w:val="none" w:sz="0" w:space="0" w:color="auto" w:frame="1"/>
        </w:rPr>
        <w:t>А.3 Процедура</w:t>
      </w:r>
      <w:r w:rsidRPr="00AF39A0">
        <w:br/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>А.3.1 Прикладывают вертикальную сосредоточенную нагрузку </w:t>
      </w:r>
      <w:r w:rsidRPr="00AF39A0">
        <w:rPr>
          <w:noProof/>
        </w:rPr>
        <mc:AlternateContent>
          <mc:Choice Requires="wps">
            <w:drawing>
              <wp:inline distT="0" distB="0" distL="0" distR="0" wp14:anchorId="554D2422" wp14:editId="0B700C7D">
                <wp:extent cx="276225" cy="159385"/>
                <wp:effectExtent l="0" t="0" r="0" b="0"/>
                <wp:docPr id="11" name="Прямоугольник 11" descr="data:image;base64,R0lGODdhHQARAIABAAAAAP///ywAAAAAHQARAAACKoyPqcvtD6MBtALZ7tFY8fB10yYuXFiClmlVzJkmcEw+revRHq73/h8pAAA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6225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1" o:spid="_x0000_s1026" alt="Описание: data:image;base64,R0lGODdhHQARAIABAAAAAP///ywAAAAAHQARAAACKoyPqcvtD6MBtALZ7tFY8fB10yYuXFiClmlVzJkmcEw+revRHq73/h8pAAA7" style="width:21.75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" filled="f" stroked="f">
                <o:lock v:ext="edit" aspectratio="t"/>
                <w10:anchorlock/>
              </v:rect>
            </w:pict>
          </mc:Fallback>
        </mc:AlternateContent>
      </w:r>
      <w:r w:rsidRPr="00AF39A0">
        <w:t>(1800±50) Н к середине перекладины ворот и выдерживают в течение (60±10) с.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 xml:space="preserve">А.3.2 Контролируют и фиксируют наличие повреждений, в </w:t>
      </w:r>
      <w:proofErr w:type="spellStart"/>
      <w:r w:rsidRPr="00AF39A0">
        <w:t>т.ч</w:t>
      </w:r>
      <w:proofErr w:type="spellEnd"/>
      <w:r w:rsidRPr="00AF39A0">
        <w:t>. трещин, поломок, ослабление соединений и значение прогиба перекладины в вертикальном направлении.</w:t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>А.3.3 Через (1800±30) с после снятия нагрузки проверяют наличие остаточной деформации ворот, которая не должна превышать 10 мм.</w:t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Pr="00952431" w:rsidRDefault="00AF39A0" w:rsidP="00AF39A0">
      <w:pPr>
        <w:pStyle w:val="2"/>
        <w:shd w:val="clear" w:color="auto" w:fill="FFFFFF"/>
        <w:spacing w:before="0" w:beforeAutospacing="0" w:after="240" w:afterAutospacing="0"/>
        <w:jc w:val="center"/>
        <w:textAlignment w:val="baseline"/>
        <w:rPr>
          <w:b w:val="0"/>
          <w:i/>
          <w:sz w:val="24"/>
          <w:szCs w:val="24"/>
        </w:rPr>
      </w:pPr>
      <w:r w:rsidRPr="00AF39A0">
        <w:rPr>
          <w:sz w:val="24"/>
          <w:szCs w:val="24"/>
        </w:rPr>
        <w:lastRenderedPageBreak/>
        <w:t>Приложение</w:t>
      </w:r>
      <w:proofErr w:type="gramStart"/>
      <w:r w:rsidRPr="00AF39A0">
        <w:rPr>
          <w:sz w:val="24"/>
          <w:szCs w:val="24"/>
        </w:rPr>
        <w:t xml:space="preserve"> Б</w:t>
      </w:r>
      <w:proofErr w:type="gramEnd"/>
      <w:r w:rsidRPr="00AF39A0">
        <w:rPr>
          <w:sz w:val="24"/>
          <w:szCs w:val="24"/>
        </w:rPr>
        <w:br/>
      </w:r>
      <w:r w:rsidRPr="00952431">
        <w:rPr>
          <w:b w:val="0"/>
          <w:i/>
          <w:sz w:val="24"/>
          <w:szCs w:val="24"/>
        </w:rPr>
        <w:t>(обязательное)</w:t>
      </w:r>
    </w:p>
    <w:p w:rsidR="00AF39A0" w:rsidRPr="00AF39A0" w:rsidRDefault="00AF39A0" w:rsidP="00AF39A0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AF39A0">
        <w:rPr>
          <w:b/>
          <w:bCs/>
        </w:rPr>
        <w:t>     </w:t>
      </w:r>
      <w:r w:rsidRPr="00AF39A0">
        <w:rPr>
          <w:b/>
          <w:bCs/>
        </w:rPr>
        <w:br/>
        <w:t xml:space="preserve">Оценка устойчивости ворот при </w:t>
      </w:r>
      <w:proofErr w:type="gramStart"/>
      <w:r w:rsidRPr="00AF39A0">
        <w:rPr>
          <w:b/>
          <w:bCs/>
        </w:rPr>
        <w:t>горизонтальном</w:t>
      </w:r>
      <w:proofErr w:type="gramEnd"/>
      <w:r w:rsidRPr="00AF39A0">
        <w:rPr>
          <w:b/>
          <w:bCs/>
        </w:rPr>
        <w:t xml:space="preserve"> </w:t>
      </w:r>
      <w:proofErr w:type="spellStart"/>
      <w:r w:rsidRPr="00AF39A0">
        <w:rPr>
          <w:b/>
          <w:bCs/>
        </w:rPr>
        <w:t>нагружении</w:t>
      </w:r>
      <w:proofErr w:type="spellEnd"/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AF39A0">
        <w:rPr>
          <w:b/>
          <w:bCs/>
          <w:bdr w:val="none" w:sz="0" w:space="0" w:color="auto" w:frame="1"/>
        </w:rPr>
        <w:t>Б.1 Сущность метода</w:t>
      </w:r>
      <w:r w:rsidRPr="00AF39A0">
        <w:br/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>При испытаниях к середине перекладины прикладывают сосредоточенную горизонтальную нагрузку (1100±50) Н и выдерживают в течение (60±10) с.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>При приложении горизонтальной испытательной нагрузки ворота не должны опрокидываться или скользить.</w:t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 xml:space="preserve">После испытаний на конструкции ворот не должно быть повреждений, в </w:t>
      </w:r>
      <w:proofErr w:type="spellStart"/>
      <w:r w:rsidRPr="00AF39A0">
        <w:t>т.ч</w:t>
      </w:r>
      <w:proofErr w:type="spellEnd"/>
      <w:r w:rsidRPr="00AF39A0">
        <w:t>. трещин, поломок, чрезмерных остаточных деформаций, ослабления соединений и связей.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AF39A0">
        <w:rPr>
          <w:b/>
          <w:bCs/>
          <w:bdr w:val="none" w:sz="0" w:space="0" w:color="auto" w:frame="1"/>
        </w:rPr>
        <w:t>Б.2 Аппаратура</w:t>
      </w:r>
      <w:r w:rsidRPr="00AF39A0">
        <w:br/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AF39A0">
        <w:rPr>
          <w:b/>
          <w:bCs/>
          <w:bdr w:val="none" w:sz="0" w:space="0" w:color="auto" w:frame="1"/>
        </w:rPr>
        <w:t xml:space="preserve">Б.2.1 Устройство </w:t>
      </w:r>
      <w:proofErr w:type="spellStart"/>
      <w:r w:rsidRPr="00AF39A0">
        <w:rPr>
          <w:b/>
          <w:bCs/>
          <w:bdr w:val="none" w:sz="0" w:space="0" w:color="auto" w:frame="1"/>
        </w:rPr>
        <w:t>нагружения</w:t>
      </w:r>
      <w:proofErr w:type="spellEnd"/>
      <w:r w:rsidRPr="00AF39A0">
        <w:br/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 xml:space="preserve">Устройство </w:t>
      </w:r>
      <w:proofErr w:type="spellStart"/>
      <w:r w:rsidRPr="00AF39A0">
        <w:t>нагружения</w:t>
      </w:r>
      <w:proofErr w:type="spellEnd"/>
      <w:r w:rsidRPr="00AF39A0">
        <w:t xml:space="preserve"> должно обеспечивать сосредоточенную горизонтальную нагрузку (1100±50) Н, прикладываемую к середине перекладины ворот.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AF39A0">
        <w:rPr>
          <w:b/>
          <w:bCs/>
          <w:bdr w:val="none" w:sz="0" w:space="0" w:color="auto" w:frame="1"/>
        </w:rPr>
        <w:t>Б.3 Процедура</w:t>
      </w:r>
      <w:r w:rsidRPr="00AF39A0">
        <w:br/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AF39A0">
        <w:t>Б.3.1 Прикладывают горизонтальную сосредоточенную нагрузку </w:t>
      </w:r>
      <w:r w:rsidRPr="00AF39A0">
        <w:rPr>
          <w:noProof/>
        </w:rPr>
        <mc:AlternateContent>
          <mc:Choice Requires="wps">
            <w:drawing>
              <wp:inline distT="0" distB="0" distL="0" distR="0" wp14:anchorId="2CA28ECB" wp14:editId="734CCA0D">
                <wp:extent cx="276225" cy="159385"/>
                <wp:effectExtent l="0" t="0" r="0" b="0"/>
                <wp:docPr id="10" name="Прямоугольник 10" descr="data:image;base64,R0lGODdhHQARAIABAAAAAP///ywAAAAAHQARAAACKoyPqcvtD6MBtALZ7tFY8fB10yYuXFiClmlVzJkmcEw+revRHq73/h8pAAA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6225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alt="Описание: data:image;base64,R0lGODdhHQARAIABAAAAAP///ywAAAAAHQARAAACKoyPqcvtD6MBtALZ7tFY8fB10yYuXFiClmlVzJkmcEw+revRHq73/h8pAAA7" style="width:21.75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" filled="f" stroked="f">
                <o:lock v:ext="edit" aspectratio="t"/>
                <w10:anchorlock/>
              </v:rect>
            </w:pict>
          </mc:Fallback>
        </mc:AlternateContent>
      </w:r>
      <w:r w:rsidRPr="00AF39A0">
        <w:t>(1100±50) Н к середине перекладины и выдерживают в течение (60±10) с, используя веревку длиной 3000 мм, в соответствии с рисунком Б.1.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1"/>
      </w:tblGrid>
      <w:tr w:rsidR="00AF39A0" w:rsidRPr="00AF39A0" w:rsidTr="00AF39A0">
        <w:trPr>
          <w:trHeight w:val="15"/>
          <w:jc w:val="center"/>
        </w:trPr>
        <w:tc>
          <w:tcPr>
            <w:tcW w:w="8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rPr>
          <w:jc w:val="center"/>
        </w:trPr>
        <w:tc>
          <w:tcPr>
            <w:tcW w:w="8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F39A0">
              <w:rPr>
                <w:noProof/>
              </w:rPr>
              <w:drawing>
                <wp:inline distT="0" distB="0" distL="0" distR="0" wp14:anchorId="5C0FB5AC" wp14:editId="61B961EC">
                  <wp:extent cx="4019107" cy="3274828"/>
                  <wp:effectExtent l="0" t="0" r="635" b="1905"/>
                  <wp:docPr id="9" name="Рисунок 9" descr="https://api.docs.cntd.ru/img/12/00/10/54/87/821a5934-c35b-4d58-abd8-b9d2ddd028db/P00D2000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pi.docs.cntd.ru/img/12/00/10/54/87/821a5934-c35b-4d58-abd8-b9d2ddd028db/P00D2000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336" cy="327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39A0" w:rsidRPr="004B428F" w:rsidRDefault="00AF39A0" w:rsidP="00AF39A0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F39A0">
        <w:br/>
      </w:r>
      <w:r w:rsidRPr="004B428F">
        <w:rPr>
          <w:b/>
        </w:rPr>
        <w:t xml:space="preserve">Рисунок Б.1 - Схема </w:t>
      </w:r>
      <w:proofErr w:type="spellStart"/>
      <w:r w:rsidRPr="004B428F">
        <w:rPr>
          <w:b/>
        </w:rPr>
        <w:t>нагружения</w:t>
      </w:r>
      <w:proofErr w:type="spellEnd"/>
      <w:r w:rsidRPr="004B428F">
        <w:rPr>
          <w:b/>
        </w:rPr>
        <w:t xml:space="preserve"> ворот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  <w:r w:rsidRPr="00AF39A0">
        <w:lastRenderedPageBreak/>
        <w:t>Б.3.2 Регистрируют наличие опрокидывания или скольжения ворот.</w:t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  <w:r w:rsidRPr="00AF39A0">
        <w:t>Б.3.3 После снятия нагрузки осматривают ворота.</w:t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  <w:r w:rsidRPr="00AF39A0">
        <w:t xml:space="preserve">На конструкции ворот не должно быть повреждений, в </w:t>
      </w:r>
      <w:proofErr w:type="spellStart"/>
      <w:r w:rsidRPr="00AF39A0">
        <w:t>т.ч</w:t>
      </w:r>
      <w:proofErr w:type="spellEnd"/>
      <w:r w:rsidRPr="00AF39A0">
        <w:t>. трещин, поломок, чрезмерных остаточных деформаций, ослабления соединений и связей.</w:t>
      </w:r>
      <w:r w:rsidRPr="00AF39A0">
        <w:br/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</w:pPr>
    </w:p>
    <w:p w:rsidR="00AF39A0" w:rsidRPr="00952431" w:rsidRDefault="00AF39A0" w:rsidP="00AF39A0">
      <w:pPr>
        <w:pStyle w:val="2"/>
        <w:shd w:val="clear" w:color="auto" w:fill="FFFFFF"/>
        <w:spacing w:before="0" w:beforeAutospacing="0" w:after="240" w:afterAutospacing="0"/>
        <w:jc w:val="center"/>
        <w:textAlignment w:val="baseline"/>
        <w:rPr>
          <w:b w:val="0"/>
          <w:i/>
          <w:sz w:val="24"/>
          <w:szCs w:val="24"/>
        </w:rPr>
      </w:pPr>
      <w:r w:rsidRPr="00AF39A0">
        <w:rPr>
          <w:sz w:val="24"/>
          <w:szCs w:val="24"/>
        </w:rPr>
        <w:lastRenderedPageBreak/>
        <w:t>Приложение</w:t>
      </w:r>
      <w:proofErr w:type="gramStart"/>
      <w:r w:rsidRPr="00AF39A0">
        <w:rPr>
          <w:sz w:val="24"/>
          <w:szCs w:val="24"/>
        </w:rPr>
        <w:t xml:space="preserve"> В</w:t>
      </w:r>
      <w:proofErr w:type="gramEnd"/>
      <w:r w:rsidRPr="00AF39A0">
        <w:rPr>
          <w:sz w:val="24"/>
          <w:szCs w:val="24"/>
        </w:rPr>
        <w:br/>
      </w:r>
      <w:r w:rsidR="007A16E6" w:rsidRPr="007A16E6">
        <w:rPr>
          <w:b w:val="0"/>
          <w:i/>
          <w:sz w:val="24"/>
          <w:szCs w:val="24"/>
        </w:rPr>
        <w:t>(рекомендуе</w:t>
      </w:r>
      <w:bookmarkStart w:id="1" w:name="_GoBack"/>
      <w:bookmarkEnd w:id="1"/>
      <w:r w:rsidR="007A16E6" w:rsidRPr="007A16E6">
        <w:rPr>
          <w:b w:val="0"/>
          <w:i/>
          <w:sz w:val="24"/>
          <w:szCs w:val="24"/>
        </w:rPr>
        <w:t>мое)</w:t>
      </w: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</w:pPr>
      <w:r w:rsidRPr="00AF39A0">
        <w:t>     </w:t>
      </w:r>
    </w:p>
    <w:p w:rsidR="00AF39A0" w:rsidRPr="00AF39A0" w:rsidRDefault="00AF39A0" w:rsidP="00AF39A0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AF39A0">
        <w:rPr>
          <w:b/>
          <w:bCs/>
        </w:rPr>
        <w:t>Форма акта подтверждения ввода оборудования в эксплуатацию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8"/>
        <w:gridCol w:w="340"/>
        <w:gridCol w:w="185"/>
        <w:gridCol w:w="1206"/>
        <w:gridCol w:w="780"/>
        <w:gridCol w:w="775"/>
        <w:gridCol w:w="646"/>
        <w:gridCol w:w="842"/>
        <w:gridCol w:w="387"/>
        <w:gridCol w:w="328"/>
        <w:gridCol w:w="1527"/>
      </w:tblGrid>
      <w:tr w:rsidR="00AF39A0" w:rsidRPr="00AF39A0" w:rsidTr="00AF39A0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Место составления</w:t>
            </w:r>
          </w:p>
        </w:tc>
        <w:tc>
          <w:tcPr>
            <w:tcW w:w="517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дата</w:t>
            </w:r>
          </w:p>
        </w:tc>
        <w:tc>
          <w:tcPr>
            <w:tcW w:w="277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5174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2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Мы, нижеподписавшиеся:</w:t>
            </w:r>
          </w:p>
        </w:tc>
        <w:tc>
          <w:tcPr>
            <w:tcW w:w="6468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2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8316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F39A0">
              <w:t>(</w:t>
            </w:r>
            <w:proofErr w:type="spellStart"/>
            <w:r w:rsidRPr="00AF39A0">
              <w:t>эксплуатант</w:t>
            </w:r>
            <w:proofErr w:type="spellEnd"/>
            <w:r w:rsidRPr="00AF39A0">
              <w:t>, монтажная организация при наличии)</w:t>
            </w: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 настоящим подтверждаем, что ворота для игры в хоккей на траве</w:t>
            </w:r>
            <w:r w:rsidRPr="00AF39A0">
              <w:br/>
            </w: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AF39A0">
              <w:t>(производитель, модель, иная идентификационная информация)</w:t>
            </w:r>
          </w:p>
        </w:tc>
      </w:tr>
      <w:tr w:rsidR="00AF39A0" w:rsidRPr="00AF39A0" w:rsidTr="00AF39A0"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proofErr w:type="gramStart"/>
            <w:r w:rsidRPr="00AF39A0">
              <w:t>установлены</w:t>
            </w:r>
            <w:proofErr w:type="gramEnd"/>
            <w:r w:rsidRPr="00AF39A0">
              <w:t xml:space="preserve"> по адресу:</w:t>
            </w:r>
          </w:p>
        </w:tc>
        <w:tc>
          <w:tcPr>
            <w:tcW w:w="850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8501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5544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5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.</w:t>
            </w:r>
          </w:p>
        </w:tc>
      </w:tr>
      <w:tr w:rsidR="00AF39A0" w:rsidRPr="00AF39A0" w:rsidTr="00AF39A0">
        <w:tc>
          <w:tcPr>
            <w:tcW w:w="5544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5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ind w:firstLine="480"/>
              <w:textAlignment w:val="baseline"/>
            </w:pPr>
            <w:r w:rsidRPr="00AF39A0">
              <w:t xml:space="preserve">Установка осуществлена надлежащим образом, с соблюдением требований ГОСТ </w:t>
            </w:r>
            <w:proofErr w:type="gramStart"/>
            <w:r w:rsidRPr="00AF39A0">
              <w:t>Р</w:t>
            </w:r>
            <w:proofErr w:type="gramEnd"/>
            <w:r w:rsidRPr="00AF39A0">
              <w:t xml:space="preserve"> 55666, паспорта оборудования и инструкции по монтажу/установке.</w:t>
            </w:r>
            <w:r w:rsidRPr="00AF39A0">
              <w:br/>
            </w: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Члены комиссии:</w:t>
            </w:r>
          </w:p>
        </w:tc>
      </w:tr>
      <w:tr w:rsidR="00AF39A0" w:rsidRPr="00AF39A0" w:rsidTr="00AF39A0">
        <w:tc>
          <w:tcPr>
            <w:tcW w:w="11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</w:tr>
      <w:tr w:rsidR="00AF39A0" w:rsidRPr="00AF39A0" w:rsidTr="00AF39A0">
        <w:tc>
          <w:tcPr>
            <w:tcW w:w="240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(подпись, печать)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F39A0" w:rsidRPr="00AF39A0" w:rsidRDefault="00AF39A0">
            <w:pPr>
              <w:pStyle w:val="formattext"/>
              <w:spacing w:before="0" w:beforeAutospacing="0" w:after="0" w:afterAutospacing="0"/>
              <w:textAlignment w:val="baseline"/>
            </w:pPr>
            <w:r w:rsidRPr="00AF39A0">
              <w:t>(подпись, печать)</w:t>
            </w:r>
          </w:p>
        </w:tc>
      </w:tr>
    </w:tbl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AF39A0">
        <w:br/>
      </w: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952431" w:rsidRDefault="00952431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AF39A0" w:rsidRPr="00AF39A0" w:rsidRDefault="00AF39A0" w:rsidP="00AF39A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</w:p>
    <w:p w:rsidR="006C523B" w:rsidRPr="00B23531" w:rsidRDefault="006C523B" w:rsidP="00EC0C38">
      <w:pPr>
        <w:widowControl/>
        <w:autoSpaceDE/>
        <w:autoSpaceDN/>
        <w:adjustRightInd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B23531" w:rsidRPr="00B23531" w:rsidTr="00854A6F">
        <w:trPr>
          <w:trHeight w:val="826"/>
        </w:trPr>
        <w:tc>
          <w:tcPr>
            <w:tcW w:w="9570" w:type="dxa"/>
            <w:shd w:val="clear" w:color="auto" w:fill="auto"/>
          </w:tcPr>
          <w:p w:rsidR="00583B18" w:rsidRPr="00B23531" w:rsidRDefault="00583B18" w:rsidP="00EB77B0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:rsidR="00EB77B0" w:rsidRPr="00B23531" w:rsidRDefault="00EE000B" w:rsidP="00EB77B0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B23531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984404" w:rsidRPr="00984404">
              <w:rPr>
                <w:b/>
                <w:spacing w:val="1"/>
                <w:sz w:val="24"/>
                <w:szCs w:val="24"/>
              </w:rPr>
              <w:t>97.220.40</w:t>
            </w:r>
          </w:p>
          <w:p w:rsidR="00583B18" w:rsidRDefault="00EE000B" w:rsidP="00583B18">
            <w:pPr>
              <w:pStyle w:val="formattext"/>
              <w:spacing w:before="0" w:beforeAutospacing="0" w:after="0" w:afterAutospacing="0"/>
              <w:ind w:firstLine="480"/>
              <w:jc w:val="both"/>
              <w:textAlignment w:val="baseline"/>
            </w:pPr>
            <w:r w:rsidRPr="00B23531">
              <w:rPr>
                <w:b/>
                <w:spacing w:val="1"/>
              </w:rPr>
              <w:t>Ключевые слова:</w:t>
            </w:r>
            <w:r w:rsidRPr="00B23531">
              <w:rPr>
                <w:spacing w:val="1"/>
              </w:rPr>
              <w:t xml:space="preserve"> </w:t>
            </w:r>
            <w:r w:rsidR="00984404" w:rsidRPr="00984404">
              <w:t>оборудование для спортивных игр, ворота хоккейные, безопасность, испытания</w:t>
            </w:r>
          </w:p>
          <w:p w:rsidR="00984404" w:rsidRPr="00B23531" w:rsidRDefault="00984404" w:rsidP="00583B18">
            <w:pPr>
              <w:pStyle w:val="formattext"/>
              <w:spacing w:before="0" w:beforeAutospacing="0" w:after="0" w:afterAutospacing="0"/>
              <w:ind w:firstLine="480"/>
              <w:jc w:val="both"/>
              <w:textAlignment w:val="baseline"/>
            </w:pPr>
          </w:p>
        </w:tc>
      </w:tr>
      <w:tr w:rsidR="00EE000B" w:rsidRPr="00B23531" w:rsidTr="00854A6F">
        <w:tc>
          <w:tcPr>
            <w:tcW w:w="9570" w:type="dxa"/>
            <w:shd w:val="clear" w:color="auto" w:fill="auto"/>
          </w:tcPr>
          <w:p w:rsidR="00583B18" w:rsidRPr="00B23531" w:rsidRDefault="00EE000B" w:rsidP="00583B18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B23531">
              <w:rPr>
                <w:b/>
                <w:sz w:val="24"/>
                <w:szCs w:val="24"/>
              </w:rPr>
              <w:lastRenderedPageBreak/>
              <w:br w:type="page"/>
            </w:r>
            <w:r w:rsidR="00984404">
              <w:rPr>
                <w:b/>
                <w:spacing w:val="1"/>
                <w:sz w:val="24"/>
                <w:szCs w:val="24"/>
              </w:rPr>
              <w:t>МКС 97.220.4</w:t>
            </w:r>
            <w:r w:rsidR="00583B18" w:rsidRPr="00B23531">
              <w:rPr>
                <w:b/>
                <w:spacing w:val="1"/>
                <w:sz w:val="24"/>
                <w:szCs w:val="24"/>
              </w:rPr>
              <w:t xml:space="preserve">0          </w:t>
            </w:r>
          </w:p>
          <w:p w:rsidR="00583B18" w:rsidRPr="00B23531" w:rsidRDefault="00583B18" w:rsidP="00583B18">
            <w:pPr>
              <w:pStyle w:val="formattext"/>
              <w:spacing w:before="0" w:beforeAutospacing="0" w:after="0" w:afterAutospacing="0"/>
              <w:ind w:firstLine="480"/>
              <w:jc w:val="both"/>
              <w:textAlignment w:val="baseline"/>
            </w:pPr>
            <w:proofErr w:type="gramStart"/>
            <w:r w:rsidRPr="00B23531">
              <w:rPr>
                <w:b/>
                <w:spacing w:val="1"/>
              </w:rPr>
              <w:t>Ключевые слова:</w:t>
            </w:r>
            <w:r w:rsidRPr="00B23531">
              <w:rPr>
                <w:spacing w:val="1"/>
              </w:rPr>
              <w:t xml:space="preserve"> </w:t>
            </w:r>
            <w:r w:rsidRPr="00B23531">
              <w:t>оборудование для спортивных игр, ворота, мини-футбол, гандбол, безопасность, испытания</w:t>
            </w:r>
            <w:proofErr w:type="gramEnd"/>
          </w:p>
          <w:p w:rsidR="00EE000B" w:rsidRPr="00B23531" w:rsidRDefault="00EE000B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:rsidR="00EE000B" w:rsidRPr="00B23531" w:rsidRDefault="00EE000B" w:rsidP="00BE3320">
      <w:pPr>
        <w:suppressAutoHyphens/>
        <w:ind w:firstLine="709"/>
        <w:rPr>
          <w:sz w:val="24"/>
          <w:szCs w:val="24"/>
        </w:rPr>
      </w:pPr>
    </w:p>
    <w:p w:rsidR="00EE000B" w:rsidRPr="00B23531" w:rsidRDefault="00EE000B" w:rsidP="00BE3320">
      <w:pPr>
        <w:suppressAutoHyphens/>
        <w:ind w:firstLine="709"/>
        <w:rPr>
          <w:sz w:val="24"/>
          <w:szCs w:val="24"/>
        </w:rPr>
      </w:pPr>
    </w:p>
    <w:p w:rsidR="001008B7" w:rsidRPr="00B23531" w:rsidRDefault="001008B7" w:rsidP="00984404">
      <w:pPr>
        <w:suppressAutoHyphens/>
        <w:ind w:firstLine="708"/>
        <w:rPr>
          <w:b/>
          <w:sz w:val="24"/>
          <w:szCs w:val="24"/>
        </w:rPr>
      </w:pPr>
      <w:r w:rsidRPr="00B23531">
        <w:rPr>
          <w:b/>
          <w:sz w:val="24"/>
          <w:szCs w:val="24"/>
        </w:rPr>
        <w:t xml:space="preserve">РАЗРАБОТЧИК </w:t>
      </w:r>
    </w:p>
    <w:p w:rsidR="001008B7" w:rsidRPr="00B23531" w:rsidRDefault="001008B7" w:rsidP="001008B7">
      <w:pPr>
        <w:suppressAutoHyphens/>
        <w:ind w:firstLine="709"/>
        <w:rPr>
          <w:sz w:val="24"/>
          <w:szCs w:val="24"/>
        </w:rPr>
      </w:pPr>
    </w:p>
    <w:p w:rsidR="001008B7" w:rsidRPr="00B23531" w:rsidRDefault="00984404" w:rsidP="001008B7">
      <w:pPr>
        <w:pStyle w:val="21"/>
        <w:tabs>
          <w:tab w:val="num" w:pos="-993"/>
        </w:tabs>
        <w:rPr>
          <w:szCs w:val="24"/>
        </w:rPr>
      </w:pPr>
      <w:r>
        <w:rPr>
          <w:szCs w:val="24"/>
        </w:rPr>
        <w:tab/>
      </w:r>
      <w:r w:rsidR="001008B7" w:rsidRPr="00B23531">
        <w:rPr>
          <w:szCs w:val="24"/>
        </w:rPr>
        <w:t xml:space="preserve">РГП на ПХВ «Казахстанский институт стандартизации и </w:t>
      </w:r>
      <w:r>
        <w:rPr>
          <w:szCs w:val="24"/>
        </w:rPr>
        <w:t>метрологии</w:t>
      </w:r>
      <w:r w:rsidR="001008B7" w:rsidRPr="00B23531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1008B7" w:rsidRPr="00B23531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p w:rsidR="00EE000B" w:rsidRPr="00B23531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3792"/>
      </w:tblGrid>
      <w:tr w:rsidR="00984404" w:rsidTr="00984404">
        <w:tc>
          <w:tcPr>
            <w:tcW w:w="4961" w:type="dxa"/>
          </w:tcPr>
          <w:p w:rsidR="00952431" w:rsidRDefault="00984404" w:rsidP="00984404">
            <w:pPr>
              <w:suppressAutoHyphens/>
              <w:ind w:firstLine="0"/>
              <w:rPr>
                <w:b/>
                <w:sz w:val="24"/>
                <w:szCs w:val="24"/>
              </w:rPr>
            </w:pPr>
            <w:r w:rsidRPr="00B23531">
              <w:rPr>
                <w:b/>
                <w:sz w:val="24"/>
                <w:szCs w:val="24"/>
              </w:rPr>
              <w:t>Заместитель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84404" w:rsidRDefault="00984404" w:rsidP="00984404">
            <w:pPr>
              <w:suppressAutoHyphens/>
              <w:ind w:firstLine="0"/>
              <w:rPr>
                <w:b/>
                <w:sz w:val="24"/>
                <w:szCs w:val="24"/>
              </w:rPr>
            </w:pPr>
            <w:r w:rsidRPr="00B23531">
              <w:rPr>
                <w:b/>
                <w:sz w:val="24"/>
                <w:szCs w:val="24"/>
              </w:rPr>
              <w:t>Генерального директора</w:t>
            </w:r>
          </w:p>
          <w:p w:rsidR="00984404" w:rsidRDefault="00984404" w:rsidP="00984404">
            <w:pPr>
              <w:suppressAutoHyphens/>
              <w:ind w:firstLine="0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84404" w:rsidRDefault="00984404" w:rsidP="00984404">
            <w:pPr>
              <w:pStyle w:val="21"/>
              <w:tabs>
                <w:tab w:val="num" w:pos="-993"/>
              </w:tabs>
              <w:ind w:left="1452"/>
              <w:rPr>
                <w:sz w:val="28"/>
                <w:szCs w:val="28"/>
              </w:rPr>
            </w:pPr>
            <w:r w:rsidRPr="00B23531">
              <w:rPr>
                <w:b/>
                <w:szCs w:val="24"/>
              </w:rPr>
              <w:t xml:space="preserve">С. </w:t>
            </w:r>
            <w:proofErr w:type="spellStart"/>
            <w:r w:rsidRPr="00B23531">
              <w:rPr>
                <w:b/>
                <w:szCs w:val="24"/>
              </w:rPr>
              <w:t>Радаев</w:t>
            </w:r>
            <w:proofErr w:type="spellEnd"/>
          </w:p>
        </w:tc>
      </w:tr>
      <w:tr w:rsidR="00984404" w:rsidTr="00984404">
        <w:tc>
          <w:tcPr>
            <w:tcW w:w="4961" w:type="dxa"/>
          </w:tcPr>
          <w:p w:rsidR="00952431" w:rsidRDefault="00984404" w:rsidP="00984404">
            <w:pPr>
              <w:suppressAutoHyphens/>
              <w:ind w:firstLine="0"/>
              <w:rPr>
                <w:b/>
                <w:sz w:val="24"/>
                <w:szCs w:val="24"/>
              </w:rPr>
            </w:pPr>
            <w:r w:rsidRPr="00B23531">
              <w:rPr>
                <w:b/>
                <w:sz w:val="24"/>
                <w:szCs w:val="24"/>
              </w:rPr>
              <w:t>Начальник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84404" w:rsidRDefault="00984404" w:rsidP="00984404">
            <w:pPr>
              <w:suppressAutoHyphens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Департамента</w:t>
            </w:r>
            <w:r w:rsidRPr="00B23531">
              <w:rPr>
                <w:b/>
                <w:sz w:val="24"/>
                <w:szCs w:val="24"/>
              </w:rPr>
              <w:t xml:space="preserve"> стандартизации</w:t>
            </w:r>
          </w:p>
          <w:p w:rsidR="00984404" w:rsidRDefault="00984404" w:rsidP="00984404">
            <w:pPr>
              <w:suppressAutoHyphens/>
              <w:ind w:firstLine="0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984404" w:rsidRDefault="00984404" w:rsidP="00984404">
            <w:pPr>
              <w:pStyle w:val="21"/>
              <w:tabs>
                <w:tab w:val="num" w:pos="-993"/>
              </w:tabs>
              <w:ind w:left="1452"/>
              <w:rPr>
                <w:sz w:val="28"/>
                <w:szCs w:val="28"/>
              </w:rPr>
            </w:pPr>
            <w:r>
              <w:rPr>
                <w:b/>
                <w:szCs w:val="24"/>
              </w:rPr>
              <w:t xml:space="preserve">С. </w:t>
            </w:r>
            <w:proofErr w:type="spellStart"/>
            <w:r>
              <w:rPr>
                <w:b/>
                <w:szCs w:val="24"/>
              </w:rPr>
              <w:t>Карибжанова</w:t>
            </w:r>
            <w:proofErr w:type="spellEnd"/>
          </w:p>
        </w:tc>
      </w:tr>
      <w:tr w:rsidR="00984404" w:rsidTr="00984404">
        <w:tc>
          <w:tcPr>
            <w:tcW w:w="4961" w:type="dxa"/>
          </w:tcPr>
          <w:p w:rsidR="00984404" w:rsidRDefault="00984404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4"/>
              </w:rPr>
            </w:pPr>
            <w:r w:rsidRPr="00B23531">
              <w:rPr>
                <w:b/>
                <w:szCs w:val="24"/>
              </w:rPr>
              <w:t>Руководитель рабочей группы</w:t>
            </w:r>
          </w:p>
          <w:p w:rsidR="00984404" w:rsidRDefault="00984404" w:rsidP="00BE3320">
            <w:pPr>
              <w:pStyle w:val="21"/>
              <w:tabs>
                <w:tab w:val="num" w:pos="-993"/>
              </w:tabs>
              <w:ind w:left="0"/>
              <w:rPr>
                <w:sz w:val="28"/>
                <w:szCs w:val="28"/>
              </w:rPr>
            </w:pPr>
            <w:r w:rsidRPr="00B23531">
              <w:rPr>
                <w:b/>
                <w:szCs w:val="24"/>
              </w:rPr>
              <w:t xml:space="preserve">            </w:t>
            </w:r>
          </w:p>
        </w:tc>
        <w:tc>
          <w:tcPr>
            <w:tcW w:w="3792" w:type="dxa"/>
          </w:tcPr>
          <w:p w:rsidR="00984404" w:rsidRDefault="00984404" w:rsidP="00984404">
            <w:pPr>
              <w:pStyle w:val="21"/>
              <w:tabs>
                <w:tab w:val="num" w:pos="-993"/>
              </w:tabs>
              <w:ind w:left="1452"/>
              <w:rPr>
                <w:sz w:val="28"/>
                <w:szCs w:val="28"/>
              </w:rPr>
            </w:pPr>
            <w:r w:rsidRPr="00B23531">
              <w:rPr>
                <w:b/>
                <w:szCs w:val="24"/>
              </w:rPr>
              <w:t>Е. Кулешова</w:t>
            </w:r>
          </w:p>
        </w:tc>
      </w:tr>
      <w:tr w:rsidR="00984404" w:rsidTr="00984404">
        <w:tc>
          <w:tcPr>
            <w:tcW w:w="4961" w:type="dxa"/>
          </w:tcPr>
          <w:p w:rsidR="00952431" w:rsidRDefault="00984404" w:rsidP="00984404">
            <w:pPr>
              <w:pStyle w:val="21"/>
              <w:tabs>
                <w:tab w:val="num" w:pos="-993"/>
              </w:tabs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Заместитель </w:t>
            </w:r>
          </w:p>
          <w:p w:rsidR="00984404" w:rsidRDefault="00984404" w:rsidP="00984404">
            <w:pPr>
              <w:pStyle w:val="21"/>
              <w:tabs>
                <w:tab w:val="num" w:pos="-993"/>
              </w:tabs>
              <w:ind w:left="0"/>
              <w:rPr>
                <w:b/>
                <w:szCs w:val="24"/>
              </w:rPr>
            </w:pPr>
            <w:r w:rsidRPr="00B23531">
              <w:rPr>
                <w:b/>
                <w:szCs w:val="24"/>
              </w:rPr>
              <w:t>Руководителя рабочей группы</w:t>
            </w:r>
          </w:p>
          <w:p w:rsidR="00984404" w:rsidRDefault="00984404" w:rsidP="00984404">
            <w:pPr>
              <w:pStyle w:val="21"/>
              <w:tabs>
                <w:tab w:val="num" w:pos="-993"/>
              </w:tabs>
              <w:ind w:left="0"/>
              <w:rPr>
                <w:sz w:val="28"/>
                <w:szCs w:val="28"/>
              </w:rPr>
            </w:pPr>
            <w:r w:rsidRPr="00B23531">
              <w:rPr>
                <w:b/>
                <w:szCs w:val="24"/>
              </w:rPr>
              <w:t xml:space="preserve">                                                </w:t>
            </w:r>
          </w:p>
        </w:tc>
        <w:tc>
          <w:tcPr>
            <w:tcW w:w="3792" w:type="dxa"/>
          </w:tcPr>
          <w:p w:rsidR="00984404" w:rsidRPr="00B23531" w:rsidRDefault="00984404" w:rsidP="00984404">
            <w:pPr>
              <w:pStyle w:val="21"/>
              <w:tabs>
                <w:tab w:val="num" w:pos="-993"/>
              </w:tabs>
              <w:ind w:left="1452"/>
              <w:rPr>
                <w:b/>
                <w:szCs w:val="24"/>
              </w:rPr>
            </w:pPr>
            <w:r w:rsidRPr="00B23531">
              <w:rPr>
                <w:b/>
                <w:szCs w:val="24"/>
              </w:rPr>
              <w:t xml:space="preserve">С. </w:t>
            </w:r>
            <w:proofErr w:type="spellStart"/>
            <w:r w:rsidRPr="00B23531">
              <w:rPr>
                <w:b/>
                <w:szCs w:val="24"/>
              </w:rPr>
              <w:t>Кайликперова</w:t>
            </w:r>
            <w:proofErr w:type="spellEnd"/>
          </w:p>
          <w:p w:rsidR="00984404" w:rsidRDefault="00984404" w:rsidP="00984404">
            <w:pPr>
              <w:pStyle w:val="21"/>
              <w:tabs>
                <w:tab w:val="num" w:pos="-993"/>
              </w:tabs>
              <w:ind w:left="1452"/>
              <w:rPr>
                <w:sz w:val="28"/>
                <w:szCs w:val="28"/>
              </w:rPr>
            </w:pPr>
          </w:p>
        </w:tc>
      </w:tr>
      <w:tr w:rsidR="00984404" w:rsidTr="00984404">
        <w:trPr>
          <w:trHeight w:val="1003"/>
        </w:trPr>
        <w:tc>
          <w:tcPr>
            <w:tcW w:w="4961" w:type="dxa"/>
          </w:tcPr>
          <w:p w:rsidR="00952431" w:rsidRDefault="00984404" w:rsidP="00984404">
            <w:pPr>
              <w:pStyle w:val="21"/>
              <w:tabs>
                <w:tab w:val="num" w:pos="-993"/>
              </w:tabs>
              <w:ind w:left="0"/>
              <w:rPr>
                <w:b/>
                <w:szCs w:val="24"/>
              </w:rPr>
            </w:pPr>
            <w:r w:rsidRPr="00B23531">
              <w:rPr>
                <w:b/>
                <w:szCs w:val="24"/>
              </w:rPr>
              <w:t>Специалист</w:t>
            </w:r>
            <w:r w:rsidRPr="00B23531">
              <w:rPr>
                <w:b/>
                <w:szCs w:val="24"/>
              </w:rPr>
              <w:tab/>
            </w:r>
          </w:p>
          <w:p w:rsidR="00984404" w:rsidRDefault="00984404" w:rsidP="00984404">
            <w:pPr>
              <w:pStyle w:val="21"/>
              <w:tabs>
                <w:tab w:val="num" w:pos="-993"/>
              </w:tabs>
              <w:ind w:left="0"/>
              <w:rPr>
                <w:sz w:val="28"/>
                <w:szCs w:val="28"/>
              </w:rPr>
            </w:pPr>
            <w:r>
              <w:rPr>
                <w:b/>
                <w:szCs w:val="24"/>
              </w:rPr>
              <w:t>Департамента</w:t>
            </w:r>
            <w:r w:rsidRPr="00B2353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анализа и систематизации</w:t>
            </w:r>
            <w:r w:rsidRPr="00B23531">
              <w:rPr>
                <w:b/>
                <w:szCs w:val="24"/>
              </w:rPr>
              <w:t xml:space="preserve">          </w:t>
            </w:r>
          </w:p>
        </w:tc>
        <w:tc>
          <w:tcPr>
            <w:tcW w:w="3792" w:type="dxa"/>
          </w:tcPr>
          <w:p w:rsidR="00984404" w:rsidRPr="00B23531" w:rsidRDefault="00984404" w:rsidP="00984404">
            <w:pPr>
              <w:pStyle w:val="21"/>
              <w:tabs>
                <w:tab w:val="num" w:pos="-993"/>
              </w:tabs>
              <w:ind w:left="1452"/>
              <w:rPr>
                <w:b/>
                <w:szCs w:val="24"/>
              </w:rPr>
            </w:pPr>
            <w:r w:rsidRPr="00B23531">
              <w:rPr>
                <w:b/>
                <w:szCs w:val="24"/>
              </w:rPr>
              <w:t xml:space="preserve">Т. </w:t>
            </w:r>
            <w:proofErr w:type="spellStart"/>
            <w:r w:rsidRPr="00B23531">
              <w:rPr>
                <w:b/>
                <w:szCs w:val="24"/>
              </w:rPr>
              <w:t>Агавов</w:t>
            </w:r>
            <w:proofErr w:type="spellEnd"/>
          </w:p>
          <w:p w:rsidR="00984404" w:rsidRDefault="00984404" w:rsidP="00984404">
            <w:pPr>
              <w:pStyle w:val="21"/>
              <w:tabs>
                <w:tab w:val="num" w:pos="-993"/>
              </w:tabs>
              <w:ind w:left="1452"/>
              <w:rPr>
                <w:sz w:val="28"/>
                <w:szCs w:val="28"/>
              </w:rPr>
            </w:pPr>
          </w:p>
        </w:tc>
      </w:tr>
    </w:tbl>
    <w:p w:rsidR="00EE000B" w:rsidRPr="00B23531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:rsidR="00EE000B" w:rsidRPr="00B23531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:rsidR="00EE000B" w:rsidRPr="00B23531" w:rsidRDefault="00EE000B" w:rsidP="00BE3320">
      <w:pPr>
        <w:ind w:firstLine="709"/>
      </w:pPr>
    </w:p>
    <w:p w:rsidR="006E4B26" w:rsidRPr="00B23531" w:rsidRDefault="006E4B26" w:rsidP="00BE3320">
      <w:pPr>
        <w:ind w:firstLine="709"/>
        <w:rPr>
          <w:b/>
        </w:rPr>
      </w:pPr>
    </w:p>
    <w:sectPr w:rsidR="006E4B26" w:rsidRPr="00B23531" w:rsidSect="00B737C6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A81" w:rsidRDefault="00274A81" w:rsidP="00B737C6">
      <w:r>
        <w:separator/>
      </w:r>
    </w:p>
  </w:endnote>
  <w:endnote w:type="continuationSeparator" w:id="0">
    <w:p w:rsidR="00274A81" w:rsidRDefault="00274A81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8F" w:rsidRPr="00F528CE" w:rsidRDefault="004B428F" w:rsidP="00854A6F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7A16E6">
      <w:rPr>
        <w:rStyle w:val="a5"/>
        <w:rFonts w:eastAsia="Lucida Sans Unicode"/>
        <w:noProof/>
        <w:sz w:val="24"/>
      </w:rPr>
      <w:t>14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8F" w:rsidRPr="00F528CE" w:rsidRDefault="004B428F" w:rsidP="00854A6F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7A16E6">
      <w:rPr>
        <w:rStyle w:val="a5"/>
        <w:rFonts w:eastAsia="Lucida Sans Unicode"/>
        <w:noProof/>
        <w:sz w:val="24"/>
      </w:rPr>
      <w:t>15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8F" w:rsidRPr="004C04E4" w:rsidRDefault="004B428F" w:rsidP="00854A6F">
    <w:pPr>
      <w:pStyle w:val="a3"/>
      <w:pBdr>
        <w:top w:val="single" w:sz="12" w:space="1" w:color="auto"/>
      </w:pBdr>
      <w:ind w:firstLine="567"/>
      <w:rPr>
        <w:rStyle w:val="a5"/>
        <w:rFonts w:eastAsia="Lucida Sans Unicode"/>
        <w:sz w:val="24"/>
      </w:rPr>
    </w:pPr>
    <w:r>
      <w:rPr>
        <w:b/>
        <w:sz w:val="24"/>
        <w:szCs w:val="24"/>
      </w:rPr>
      <w:t>Издание официальное</w:t>
    </w:r>
  </w:p>
  <w:p w:rsidR="004B428F" w:rsidRPr="00F74D03" w:rsidRDefault="004B428F" w:rsidP="00854A6F">
    <w:pPr>
      <w:pStyle w:val="a3"/>
      <w:jc w:val="right"/>
      <w:rPr>
        <w:sz w:val="24"/>
        <w:szCs w:val="24"/>
      </w:rPr>
    </w:pPr>
    <w:r w:rsidRPr="00F74D03">
      <w:rPr>
        <w:rStyle w:val="a5"/>
        <w:rFonts w:eastAsia="Lucida Sans Unicode"/>
        <w:sz w:val="24"/>
      </w:rPr>
      <w:fldChar w:fldCharType="begin"/>
    </w:r>
    <w:r w:rsidRPr="00F74D03">
      <w:rPr>
        <w:rStyle w:val="a5"/>
        <w:rFonts w:eastAsia="Lucida Sans Unicode"/>
        <w:sz w:val="24"/>
      </w:rPr>
      <w:instrText xml:space="preserve"> PAGE </w:instrText>
    </w:r>
    <w:r w:rsidRPr="00F74D03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</w:t>
    </w:r>
    <w:r w:rsidRPr="00F74D03">
      <w:rPr>
        <w:rStyle w:val="a5"/>
        <w:rFonts w:eastAsia="Lucida Sans Unicode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A81" w:rsidRDefault="00274A81" w:rsidP="00B737C6">
      <w:r>
        <w:separator/>
      </w:r>
    </w:p>
  </w:footnote>
  <w:footnote w:type="continuationSeparator" w:id="0">
    <w:p w:rsidR="00274A81" w:rsidRDefault="00274A81" w:rsidP="00B737C6">
      <w:r>
        <w:continuationSeparator/>
      </w:r>
    </w:p>
  </w:footnote>
  <w:footnote w:id="1">
    <w:p w:rsidR="00952431" w:rsidRDefault="00952431">
      <w:pPr>
        <w:pStyle w:val="ae"/>
      </w:pPr>
      <w:r>
        <w:rPr>
          <w:rStyle w:val="af0"/>
        </w:rPr>
        <w:footnoteRef/>
      </w:r>
      <w:r>
        <w:t xml:space="preserve"> В разработке</w:t>
      </w:r>
    </w:p>
  </w:footnote>
  <w:footnote w:id="2">
    <w:p w:rsidR="00952431" w:rsidRDefault="00952431">
      <w:pPr>
        <w:pStyle w:val="ae"/>
      </w:pPr>
      <w:r>
        <w:rPr>
          <w:rStyle w:val="af0"/>
        </w:rPr>
        <w:footnoteRef/>
      </w:r>
      <w:r>
        <w:t xml:space="preserve"> В разработке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8F" w:rsidRPr="00B07CC5" w:rsidRDefault="004B428F" w:rsidP="00854A6F">
    <w:pPr>
      <w:ind w:firstLine="0"/>
      <w:rPr>
        <w:b/>
        <w:sz w:val="24"/>
        <w:szCs w:val="24"/>
        <w:shd w:val="clear" w:color="auto" w:fill="FFFFFF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>
      <w:rPr>
        <w:b/>
        <w:bCs/>
        <w:sz w:val="24"/>
        <w:szCs w:val="24"/>
        <w:lang w:val="en-US"/>
      </w:rPr>
      <w:t>_____ - 20__</w:t>
    </w:r>
  </w:p>
  <w:p w:rsidR="004B428F" w:rsidRPr="00BE5BC1" w:rsidRDefault="004B428F" w:rsidP="00854A6F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  <w:lang w:val="en-US"/>
      </w:rPr>
      <w:t>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8F" w:rsidRPr="00B07CC5" w:rsidRDefault="004B428F" w:rsidP="004B428F">
    <w:pPr>
      <w:ind w:firstLine="0"/>
      <w:jc w:val="right"/>
      <w:rPr>
        <w:b/>
        <w:sz w:val="24"/>
        <w:szCs w:val="24"/>
        <w:shd w:val="clear" w:color="auto" w:fill="FFFFFF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>
      <w:rPr>
        <w:b/>
        <w:bCs/>
        <w:sz w:val="24"/>
        <w:szCs w:val="24"/>
        <w:lang w:val="en-US"/>
      </w:rPr>
      <w:t>_____ - 20__</w:t>
    </w:r>
  </w:p>
  <w:p w:rsidR="004B428F" w:rsidRPr="00BE5BC1" w:rsidRDefault="004B428F" w:rsidP="004B428F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  <w:lang w:val="en-US"/>
      </w:rPr>
      <w:t>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8F" w:rsidRPr="006B5AD6" w:rsidRDefault="004B428F" w:rsidP="00854A6F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28F" w:rsidRDefault="004B428F" w:rsidP="00854A6F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r w:rsidRPr="00541FC8">
      <w:rPr>
        <w:b/>
        <w:sz w:val="24"/>
        <w:szCs w:val="24"/>
      </w:rPr>
      <w:t>СТ РК ИСО</w:t>
    </w:r>
    <w:r>
      <w:rPr>
        <w:b/>
        <w:sz w:val="24"/>
        <w:szCs w:val="24"/>
      </w:rPr>
      <w:t xml:space="preserve"> </w:t>
    </w:r>
  </w:p>
  <w:p w:rsidR="004B428F" w:rsidRDefault="004B428F" w:rsidP="00854A6F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2680C"/>
    <w:rsid w:val="00033B20"/>
    <w:rsid w:val="000351DA"/>
    <w:rsid w:val="001008B7"/>
    <w:rsid w:val="00114B0F"/>
    <w:rsid w:val="00134DD0"/>
    <w:rsid w:val="001A2EB7"/>
    <w:rsid w:val="001A46BB"/>
    <w:rsid w:val="001C1F60"/>
    <w:rsid w:val="001D0755"/>
    <w:rsid w:val="001D1ED1"/>
    <w:rsid w:val="001D7324"/>
    <w:rsid w:val="001F6CDE"/>
    <w:rsid w:val="00200B69"/>
    <w:rsid w:val="00222AC4"/>
    <w:rsid w:val="00252319"/>
    <w:rsid w:val="00271DB8"/>
    <w:rsid w:val="00272A47"/>
    <w:rsid w:val="00274A81"/>
    <w:rsid w:val="00284673"/>
    <w:rsid w:val="002B0921"/>
    <w:rsid w:val="002B327C"/>
    <w:rsid w:val="002D032A"/>
    <w:rsid w:val="002D4C12"/>
    <w:rsid w:val="002E083F"/>
    <w:rsid w:val="00321231"/>
    <w:rsid w:val="00321D9C"/>
    <w:rsid w:val="00333062"/>
    <w:rsid w:val="00360425"/>
    <w:rsid w:val="003B7C15"/>
    <w:rsid w:val="003D4A84"/>
    <w:rsid w:val="003D6DF4"/>
    <w:rsid w:val="003F02BD"/>
    <w:rsid w:val="003F2888"/>
    <w:rsid w:val="00417D78"/>
    <w:rsid w:val="00421589"/>
    <w:rsid w:val="004645CC"/>
    <w:rsid w:val="004B2F7F"/>
    <w:rsid w:val="004B428F"/>
    <w:rsid w:val="004D1E61"/>
    <w:rsid w:val="00543BF2"/>
    <w:rsid w:val="005556CB"/>
    <w:rsid w:val="00562655"/>
    <w:rsid w:val="00583B18"/>
    <w:rsid w:val="0058511D"/>
    <w:rsid w:val="005C6D63"/>
    <w:rsid w:val="0061133F"/>
    <w:rsid w:val="006B5EFF"/>
    <w:rsid w:val="006C523B"/>
    <w:rsid w:val="006E4B26"/>
    <w:rsid w:val="0070218F"/>
    <w:rsid w:val="00706502"/>
    <w:rsid w:val="00713F43"/>
    <w:rsid w:val="00743E90"/>
    <w:rsid w:val="0076082E"/>
    <w:rsid w:val="00784F6F"/>
    <w:rsid w:val="00790F5B"/>
    <w:rsid w:val="007A16E6"/>
    <w:rsid w:val="007F2C33"/>
    <w:rsid w:val="007F3370"/>
    <w:rsid w:val="00854A6F"/>
    <w:rsid w:val="008572D6"/>
    <w:rsid w:val="0087437C"/>
    <w:rsid w:val="008A19CF"/>
    <w:rsid w:val="008E1056"/>
    <w:rsid w:val="009041BC"/>
    <w:rsid w:val="00904FA6"/>
    <w:rsid w:val="00952431"/>
    <w:rsid w:val="00984404"/>
    <w:rsid w:val="00985294"/>
    <w:rsid w:val="009E50D2"/>
    <w:rsid w:val="009E5385"/>
    <w:rsid w:val="009F0937"/>
    <w:rsid w:val="009F1462"/>
    <w:rsid w:val="00A13CCF"/>
    <w:rsid w:val="00A41BCA"/>
    <w:rsid w:val="00AD3A9A"/>
    <w:rsid w:val="00AF12F6"/>
    <w:rsid w:val="00AF39A0"/>
    <w:rsid w:val="00B021ED"/>
    <w:rsid w:val="00B20047"/>
    <w:rsid w:val="00B23531"/>
    <w:rsid w:val="00B737C6"/>
    <w:rsid w:val="00B84E4E"/>
    <w:rsid w:val="00BE3320"/>
    <w:rsid w:val="00C0232E"/>
    <w:rsid w:val="00C0747E"/>
    <w:rsid w:val="00C8581A"/>
    <w:rsid w:val="00CD3B22"/>
    <w:rsid w:val="00D24CF6"/>
    <w:rsid w:val="00D30113"/>
    <w:rsid w:val="00D539F1"/>
    <w:rsid w:val="00D73B61"/>
    <w:rsid w:val="00D81D0B"/>
    <w:rsid w:val="00D86647"/>
    <w:rsid w:val="00E06359"/>
    <w:rsid w:val="00E257E1"/>
    <w:rsid w:val="00E6156D"/>
    <w:rsid w:val="00E96E62"/>
    <w:rsid w:val="00EA3B94"/>
    <w:rsid w:val="00EB77B0"/>
    <w:rsid w:val="00EC0C38"/>
    <w:rsid w:val="00EC7CBE"/>
    <w:rsid w:val="00EE000B"/>
    <w:rsid w:val="00EE2A91"/>
    <w:rsid w:val="00F30E42"/>
    <w:rsid w:val="00F56B70"/>
    <w:rsid w:val="00F5764B"/>
    <w:rsid w:val="00F8211B"/>
    <w:rsid w:val="00FC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2E083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54A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4A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4A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topleveltext">
    <w:name w:val="topleveltext"/>
    <w:basedOn w:val="a"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9E53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952431"/>
  </w:style>
  <w:style w:type="character" w:customStyle="1" w:styleId="af">
    <w:name w:val="Текст сноски Знак"/>
    <w:basedOn w:val="a0"/>
    <w:link w:val="ae"/>
    <w:uiPriority w:val="99"/>
    <w:semiHidden/>
    <w:rsid w:val="009524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9524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2E083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54A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4A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4A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topleveltext">
    <w:name w:val="topleveltext"/>
    <w:basedOn w:val="a"/>
    <w:rsid w:val="00854A6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9E538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952431"/>
  </w:style>
  <w:style w:type="character" w:customStyle="1" w:styleId="af">
    <w:name w:val="Текст сноски Знак"/>
    <w:basedOn w:val="a0"/>
    <w:link w:val="ae"/>
    <w:uiPriority w:val="99"/>
    <w:semiHidden/>
    <w:rsid w:val="009524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9524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7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1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53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6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46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6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4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1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3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2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8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4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2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0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1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0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73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96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94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0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480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199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1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9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3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2.png"/><Relationship Id="rId3" Type="http://schemas.microsoft.com/office/2007/relationships/stylesWithEffects" Target="stylesWithEffects.xml"/><Relationship Id="rId21" Type="http://schemas.openxmlformats.org/officeDocument/2006/relationships/hyperlink" Target="https://docs.cntd.ru/document/1200106869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docs.cntd.ru/document/1200018780" TargetMode="External"/><Relationship Id="rId20" Type="http://schemas.openxmlformats.org/officeDocument/2006/relationships/hyperlink" Target="https://docs.cntd.ru/document/12000187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1200106869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1EEBF-BB5E-4AF2-9787-309245D2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17</Pages>
  <Words>2889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41</cp:revision>
  <dcterms:created xsi:type="dcterms:W3CDTF">2020-02-21T05:12:00Z</dcterms:created>
  <dcterms:modified xsi:type="dcterms:W3CDTF">2021-05-26T04:36:00Z</dcterms:modified>
</cp:coreProperties>
</file>